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CB" w:rsidRDefault="00614FCB">
      <w:pPr>
        <w:autoSpaceDN w:val="0"/>
        <w:adjustRightInd w:val="0"/>
        <w:snapToGrid w:val="0"/>
        <w:spacing w:line="560" w:lineRule="exact"/>
        <w:ind w:firstLine="420"/>
        <w:jc w:val="center"/>
        <w:rPr>
          <w:rFonts w:ascii="方正小标宋_GBK" w:eastAsia="方正小标宋_GBK"/>
          <w:sz w:val="44"/>
          <w:szCs w:val="44"/>
        </w:rPr>
      </w:pPr>
      <w:r>
        <w:rPr>
          <w:rFonts w:ascii="方正小标宋_GBK" w:eastAsia="方正小标宋_GBK" w:hint="eastAsia"/>
          <w:sz w:val="44"/>
          <w:szCs w:val="44"/>
        </w:rPr>
        <w:t>武汉海关关于发布境外技术性贸易措施风险信息的提示</w:t>
      </w:r>
    </w:p>
    <w:p w:rsidR="00614FCB" w:rsidRDefault="00614FCB">
      <w:pPr>
        <w:autoSpaceDN w:val="0"/>
        <w:adjustRightInd w:val="0"/>
        <w:snapToGrid w:val="0"/>
        <w:spacing w:line="560" w:lineRule="exact"/>
        <w:jc w:val="center"/>
        <w:rPr>
          <w:rFonts w:ascii="方正楷体_GBK" w:eastAsia="方正楷体_GBK"/>
          <w:sz w:val="32"/>
          <w:szCs w:val="32"/>
        </w:rPr>
      </w:pPr>
      <w:r>
        <w:rPr>
          <w:rFonts w:ascii="方正楷体_GBK" w:eastAsia="方正楷体_GBK" w:hint="eastAsia"/>
          <w:sz w:val="32"/>
          <w:szCs w:val="32"/>
        </w:rPr>
        <w:t>（</w:t>
      </w:r>
      <w:r>
        <w:rPr>
          <w:rFonts w:ascii="方正楷体_GBK" w:eastAsia="方正楷体_GBK"/>
          <w:sz w:val="32"/>
          <w:szCs w:val="32"/>
        </w:rPr>
        <w:t>202209</w:t>
      </w:r>
      <w:r>
        <w:rPr>
          <w:rFonts w:ascii="方正楷体_GBK" w:eastAsia="方正楷体_GBK" w:hint="eastAsia"/>
          <w:sz w:val="32"/>
          <w:szCs w:val="32"/>
        </w:rPr>
        <w:t>期</w:t>
      </w:r>
      <w:r>
        <w:rPr>
          <w:rFonts w:ascii="方正楷体_GBK" w:eastAsia="方正楷体_GBK"/>
          <w:sz w:val="32"/>
          <w:szCs w:val="32"/>
        </w:rPr>
        <w:t xml:space="preserve"> </w:t>
      </w:r>
      <w:r>
        <w:rPr>
          <w:rFonts w:ascii="方正楷体_GBK" w:eastAsia="方正楷体_GBK" w:hint="eastAsia"/>
          <w:sz w:val="32"/>
          <w:szCs w:val="32"/>
        </w:rPr>
        <w:t>总第</w:t>
      </w:r>
      <w:r>
        <w:rPr>
          <w:rFonts w:ascii="方正楷体_GBK" w:eastAsia="方正楷体_GBK"/>
          <w:sz w:val="32"/>
          <w:szCs w:val="32"/>
        </w:rPr>
        <w:t>28</w:t>
      </w:r>
      <w:r>
        <w:rPr>
          <w:rFonts w:ascii="方正楷体_GBK" w:eastAsia="方正楷体_GBK" w:hint="eastAsia"/>
          <w:sz w:val="32"/>
          <w:szCs w:val="32"/>
        </w:rPr>
        <w:t>期）</w:t>
      </w:r>
    </w:p>
    <w:p w:rsidR="00614FCB" w:rsidRDefault="00614FCB">
      <w:pPr>
        <w:autoSpaceDN w:val="0"/>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当前我国面临复杂严峻的外贸形势，国外技术性贸易措施依然是影响我国企业出口的重要因素之一。为进一步降低技术性贸易措施对湖北出口企业可能造成的影响，推动湖北产品更好“走出去”，提高贸易便利化水平，助力企业开拓海外市场，武汉海关收集整理了近期部分境外技术性贸易措施，供外贸企业参考。现将收集的相关信息公布提示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1"/>
        <w:gridCol w:w="440"/>
        <w:gridCol w:w="12353"/>
      </w:tblGrid>
      <w:tr w:rsidR="00614FCB">
        <w:trPr>
          <w:trHeight w:val="593"/>
        </w:trPr>
        <w:tc>
          <w:tcPr>
            <w:tcW w:w="1381" w:type="dxa"/>
          </w:tcPr>
          <w:p w:rsidR="00614FCB" w:rsidRDefault="00614FCB">
            <w:pPr>
              <w:autoSpaceDN w:val="0"/>
              <w:jc w:val="center"/>
              <w:rPr>
                <w:b/>
                <w:bCs/>
                <w:szCs w:val="21"/>
              </w:rPr>
            </w:pPr>
            <w:r>
              <w:rPr>
                <w:rFonts w:hint="eastAsia"/>
                <w:b/>
                <w:bCs/>
                <w:szCs w:val="21"/>
              </w:rPr>
              <w:t>国家</w:t>
            </w:r>
          </w:p>
          <w:p w:rsidR="00614FCB" w:rsidRDefault="00614FCB">
            <w:pPr>
              <w:autoSpaceDN w:val="0"/>
              <w:jc w:val="center"/>
            </w:pPr>
            <w:bookmarkStart w:id="0" w:name="_GoBack"/>
            <w:bookmarkEnd w:id="0"/>
            <w:r>
              <w:rPr>
                <w:rFonts w:hint="eastAsia"/>
                <w:b/>
                <w:bCs/>
                <w:szCs w:val="21"/>
              </w:rPr>
              <w:t>（地区组织）</w:t>
            </w:r>
          </w:p>
        </w:tc>
        <w:tc>
          <w:tcPr>
            <w:tcW w:w="440" w:type="dxa"/>
          </w:tcPr>
          <w:p w:rsidR="00614FCB" w:rsidRDefault="00614FCB">
            <w:pPr>
              <w:autoSpaceDN w:val="0"/>
              <w:jc w:val="center"/>
            </w:pPr>
            <w:r>
              <w:rPr>
                <w:rFonts w:hint="eastAsia"/>
                <w:b/>
                <w:bCs/>
                <w:szCs w:val="21"/>
              </w:rPr>
              <w:t>序号</w:t>
            </w:r>
          </w:p>
        </w:tc>
        <w:tc>
          <w:tcPr>
            <w:tcW w:w="12353" w:type="dxa"/>
          </w:tcPr>
          <w:p w:rsidR="00614FCB" w:rsidRDefault="00614FCB">
            <w:pPr>
              <w:autoSpaceDN w:val="0"/>
              <w:jc w:val="center"/>
            </w:pPr>
            <w:r>
              <w:rPr>
                <w:rFonts w:hint="eastAsia"/>
                <w:b/>
                <w:bCs/>
                <w:sz w:val="28"/>
                <w:szCs w:val="28"/>
              </w:rPr>
              <w:t>提示信息</w:t>
            </w:r>
          </w:p>
        </w:tc>
      </w:tr>
      <w:tr w:rsidR="00614FCB">
        <w:tc>
          <w:tcPr>
            <w:tcW w:w="1381" w:type="dxa"/>
            <w:vAlign w:val="center"/>
          </w:tcPr>
          <w:p w:rsidR="00614FCB" w:rsidRDefault="00614FCB">
            <w:pPr>
              <w:jc w:val="center"/>
              <w:rPr>
                <w:rFonts w:ascii="宋体" w:cs="宋体"/>
                <w:sz w:val="22"/>
                <w:szCs w:val="22"/>
              </w:rPr>
            </w:pPr>
            <w:r>
              <w:rPr>
                <w:rFonts w:hint="eastAsia"/>
                <w:color w:val="000000"/>
                <w:sz w:val="22"/>
                <w:szCs w:val="22"/>
              </w:rPr>
              <w:t>阿根廷</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1</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G/TBT/N/ARG/436</w:t>
            </w:r>
            <w:r>
              <w:rPr>
                <w:rFonts w:ascii="Times New Roman" w:hAnsi="Times New Roman" w:cs="Times New Roman" w:hint="eastAsia"/>
                <w:color w:val="000000"/>
                <w:sz w:val="22"/>
                <w:szCs w:val="22"/>
              </w:rPr>
              <w:t>：关于车辆照明和灯光信号系统的</w:t>
            </w:r>
            <w:r>
              <w:rPr>
                <w:rFonts w:ascii="Times New Roman" w:hAnsi="Times New Roman" w:cs="Times New Roman"/>
                <w:color w:val="000000"/>
                <w:sz w:val="22"/>
                <w:szCs w:val="22"/>
              </w:rPr>
              <w:t>GMC</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03/22</w:t>
            </w:r>
            <w:r>
              <w:rPr>
                <w:rFonts w:ascii="Times New Roman" w:hAnsi="Times New Roman" w:cs="Times New Roman" w:hint="eastAsia"/>
                <w:color w:val="000000"/>
                <w:sz w:val="22"/>
                <w:szCs w:val="22"/>
              </w:rPr>
              <w:t>号决议草案建议通过一项新的</w:t>
            </w:r>
            <w:r>
              <w:rPr>
                <w:rFonts w:ascii="Times New Roman" w:hAnsi="Times New Roman" w:cs="Times New Roman"/>
                <w:color w:val="000000"/>
                <w:sz w:val="22"/>
                <w:szCs w:val="22"/>
              </w:rPr>
              <w:t xml:space="preserve"> MERCOSUR</w:t>
            </w:r>
            <w:r>
              <w:rPr>
                <w:rFonts w:ascii="Times New Roman" w:hAnsi="Times New Roman" w:cs="Times New Roman" w:hint="eastAsia"/>
                <w:color w:val="000000"/>
                <w:sz w:val="22"/>
                <w:szCs w:val="22"/>
              </w:rPr>
              <w:t>技术法规，适用于缔约国境内的新车、缔约国之间的贸易和来自</w:t>
            </w:r>
            <w:r>
              <w:rPr>
                <w:rFonts w:ascii="Times New Roman" w:hAnsi="Times New Roman" w:cs="Times New Roman"/>
                <w:color w:val="000000"/>
                <w:sz w:val="22"/>
                <w:szCs w:val="22"/>
              </w:rPr>
              <w:t>MERCOSUR</w:t>
            </w:r>
            <w:r>
              <w:rPr>
                <w:rFonts w:ascii="Times New Roman" w:hAnsi="Times New Roman" w:cs="Times New Roman" w:hint="eastAsia"/>
                <w:color w:val="000000"/>
                <w:sz w:val="22"/>
                <w:szCs w:val="22"/>
              </w:rPr>
              <w:t>地区以外的进口业务，并废除</w:t>
            </w:r>
            <w:r>
              <w:rPr>
                <w:rFonts w:ascii="Times New Roman" w:hAnsi="Times New Roman" w:cs="Times New Roman"/>
                <w:color w:val="000000"/>
                <w:sz w:val="22"/>
                <w:szCs w:val="22"/>
              </w:rPr>
              <w:t>GMC</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83/84</w:t>
            </w:r>
            <w:r>
              <w:rPr>
                <w:rFonts w:ascii="Times New Roman" w:hAnsi="Times New Roman" w:cs="Times New Roman" w:hint="eastAsia"/>
                <w:color w:val="000000"/>
                <w:sz w:val="22"/>
                <w:szCs w:val="22"/>
              </w:rPr>
              <w:t>号决议。该草案文本基于联合国欧洲经济委员会（</w:t>
            </w:r>
            <w:r>
              <w:rPr>
                <w:rFonts w:ascii="Times New Roman" w:hAnsi="Times New Roman" w:cs="Times New Roman"/>
                <w:color w:val="000000"/>
                <w:sz w:val="22"/>
                <w:szCs w:val="22"/>
              </w:rPr>
              <w:t>UNECE</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48</w:t>
            </w:r>
            <w:r>
              <w:rPr>
                <w:rFonts w:ascii="Times New Roman" w:hAnsi="Times New Roman" w:cs="Times New Roman" w:hint="eastAsia"/>
                <w:color w:val="000000"/>
                <w:sz w:val="22"/>
                <w:szCs w:val="22"/>
              </w:rPr>
              <w:t>号法规和第</w:t>
            </w:r>
            <w:r>
              <w:rPr>
                <w:rFonts w:ascii="Times New Roman" w:hAnsi="Times New Roman" w:cs="Times New Roman"/>
                <w:color w:val="000000"/>
                <w:sz w:val="22"/>
                <w:szCs w:val="22"/>
              </w:rPr>
              <w:t>108</w:t>
            </w:r>
            <w:r>
              <w:rPr>
                <w:rFonts w:ascii="Times New Roman" w:hAnsi="Times New Roman" w:cs="Times New Roman" w:hint="eastAsia"/>
                <w:color w:val="000000"/>
                <w:sz w:val="22"/>
                <w:szCs w:val="22"/>
              </w:rPr>
              <w:t>号联邦机动车安全标准。</w:t>
            </w:r>
          </w:p>
        </w:tc>
      </w:tr>
      <w:tr w:rsidR="00614FCB">
        <w:tc>
          <w:tcPr>
            <w:tcW w:w="1381" w:type="dxa"/>
            <w:vMerge w:val="restart"/>
            <w:vAlign w:val="center"/>
          </w:tcPr>
          <w:p w:rsidR="00614FCB" w:rsidRDefault="00614FCB" w:rsidP="00432174">
            <w:pPr>
              <w:jc w:val="center"/>
              <w:rPr>
                <w:rFonts w:ascii="宋体" w:cs="宋体"/>
                <w:sz w:val="22"/>
                <w:szCs w:val="22"/>
              </w:rPr>
            </w:pPr>
            <w:r>
              <w:rPr>
                <w:rFonts w:hint="eastAsia"/>
                <w:color w:val="000000"/>
                <w:sz w:val="22"/>
                <w:szCs w:val="22"/>
              </w:rPr>
              <w:t>埃及</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2</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G/TBT/N/EGY/327</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381/2022</w:t>
            </w:r>
            <w:r>
              <w:rPr>
                <w:rFonts w:ascii="Times New Roman" w:hAnsi="Times New Roman" w:cs="Times New Roman" w:hint="eastAsia"/>
                <w:color w:val="000000"/>
                <w:sz w:val="22"/>
                <w:szCs w:val="22"/>
              </w:rPr>
              <w:t>号部级法令给予制造商和进口商</w:t>
            </w:r>
            <w:r>
              <w:rPr>
                <w:rFonts w:ascii="Times New Roman" w:hAnsi="Times New Roman" w:cs="Times New Roman"/>
                <w:color w:val="000000"/>
                <w:sz w:val="22"/>
                <w:szCs w:val="22"/>
              </w:rPr>
              <w:t>6</w:t>
            </w:r>
            <w:r>
              <w:rPr>
                <w:rFonts w:ascii="Times New Roman" w:hAnsi="Times New Roman" w:cs="Times New Roman" w:hint="eastAsia"/>
                <w:color w:val="000000"/>
                <w:sz w:val="22"/>
                <w:szCs w:val="22"/>
              </w:rPr>
              <w:t>个月的过渡期，以遵守以下的铅含量百分比：</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无色底漆中的铅含量百分比不超过</w:t>
            </w:r>
            <w:r>
              <w:rPr>
                <w:rFonts w:ascii="Times New Roman" w:hAnsi="Times New Roman" w:cs="Times New Roman"/>
                <w:color w:val="000000"/>
                <w:sz w:val="22"/>
                <w:szCs w:val="22"/>
              </w:rPr>
              <w:t>100ppm</w:t>
            </w:r>
            <w:r>
              <w:rPr>
                <w:rFonts w:ascii="Times New Roman" w:hAnsi="Times New Roman" w:cs="Times New Roman" w:hint="eastAsia"/>
                <w:color w:val="000000"/>
                <w:sz w:val="22"/>
                <w:szCs w:val="22"/>
              </w:rPr>
              <w:t>（最大值）。彩色油漆中的铅含量百分比不超过</w:t>
            </w:r>
            <w:r>
              <w:rPr>
                <w:rFonts w:ascii="Times New Roman" w:hAnsi="Times New Roman" w:cs="Times New Roman"/>
                <w:color w:val="000000"/>
                <w:sz w:val="22"/>
                <w:szCs w:val="22"/>
              </w:rPr>
              <w:t>5000ppm</w:t>
            </w:r>
            <w:r>
              <w:rPr>
                <w:rFonts w:ascii="Times New Roman" w:hAnsi="Times New Roman" w:cs="Times New Roman" w:hint="eastAsia"/>
                <w:color w:val="000000"/>
                <w:sz w:val="22"/>
                <w:szCs w:val="22"/>
              </w:rPr>
              <w:t>（最大值）。</w:t>
            </w:r>
          </w:p>
        </w:tc>
      </w:tr>
      <w:tr w:rsidR="00614FCB">
        <w:tc>
          <w:tcPr>
            <w:tcW w:w="1381" w:type="dxa"/>
            <w:vMerge/>
            <w:vAlign w:val="center"/>
          </w:tcPr>
          <w:p w:rsidR="00614FCB" w:rsidRDefault="00614FCB">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3</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G/TBT/N/EGY/212/Add.5</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393/2022</w:t>
            </w:r>
            <w:r>
              <w:rPr>
                <w:rFonts w:ascii="Times New Roman" w:hAnsi="Times New Roman" w:cs="Times New Roman" w:hint="eastAsia"/>
                <w:color w:val="000000"/>
                <w:sz w:val="22"/>
                <w:szCs w:val="22"/>
              </w:rPr>
              <w:t>号部级法令通报。该部级法令延长了埃及标准</w:t>
            </w:r>
            <w:r>
              <w:rPr>
                <w:rFonts w:ascii="Times New Roman" w:hAnsi="Times New Roman" w:cs="Times New Roman"/>
                <w:color w:val="000000"/>
                <w:sz w:val="22"/>
                <w:szCs w:val="22"/>
              </w:rPr>
              <w:t>ES 2613-2/2008</w:t>
            </w:r>
            <w:r>
              <w:rPr>
                <w:rFonts w:ascii="Times New Roman" w:hAnsi="Times New Roman" w:cs="Times New Roman" w:hint="eastAsia"/>
                <w:color w:val="000000"/>
                <w:sz w:val="22"/>
                <w:szCs w:val="22"/>
              </w:rPr>
              <w:t>中关于</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食品保质期第</w:t>
            </w:r>
            <w:r>
              <w:rPr>
                <w:rFonts w:ascii="Times New Roman" w:hAnsi="Times New Roman" w:cs="Times New Roman"/>
                <w:color w:val="000000"/>
                <w:sz w:val="22"/>
                <w:szCs w:val="22"/>
              </w:rPr>
              <w:t>2</w:t>
            </w:r>
            <w:r>
              <w:rPr>
                <w:rFonts w:ascii="Times New Roman" w:hAnsi="Times New Roman" w:cs="Times New Roman" w:hint="eastAsia"/>
                <w:color w:val="000000"/>
                <w:sz w:val="22"/>
                <w:szCs w:val="22"/>
              </w:rPr>
              <w:t>部分：保质期</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规定的冷冻鱼和冷冻肝的保质期，规定从屠宰日期起计，冷冻鱼的保质期为</w:t>
            </w:r>
            <w:r>
              <w:rPr>
                <w:rFonts w:ascii="Times New Roman" w:hAnsi="Times New Roman" w:cs="Times New Roman"/>
                <w:color w:val="000000"/>
                <w:sz w:val="22"/>
                <w:szCs w:val="22"/>
              </w:rPr>
              <w:t>9</w:t>
            </w:r>
            <w:r>
              <w:rPr>
                <w:rFonts w:ascii="Times New Roman" w:hAnsi="Times New Roman" w:cs="Times New Roman" w:hint="eastAsia"/>
                <w:color w:val="000000"/>
                <w:sz w:val="22"/>
                <w:szCs w:val="22"/>
              </w:rPr>
              <w:t>个月，冷冻肝的保质期为</w:t>
            </w:r>
            <w:r>
              <w:rPr>
                <w:rFonts w:ascii="Times New Roman" w:hAnsi="Times New Roman" w:cs="Times New Roman"/>
                <w:color w:val="000000"/>
                <w:sz w:val="22"/>
                <w:szCs w:val="22"/>
              </w:rPr>
              <w:t>10</w:t>
            </w:r>
            <w:r>
              <w:rPr>
                <w:rFonts w:ascii="Times New Roman" w:hAnsi="Times New Roman" w:cs="Times New Roman" w:hint="eastAsia"/>
                <w:color w:val="000000"/>
                <w:sz w:val="22"/>
                <w:szCs w:val="22"/>
              </w:rPr>
              <w:t>个月。本法令的有效期为</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7</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w:t>
            </w:r>
            <w:r>
              <w:rPr>
                <w:rFonts w:ascii="Times New Roman" w:hAnsi="Times New Roman" w:cs="Times New Roman" w:hint="eastAsia"/>
                <w:color w:val="000000"/>
                <w:sz w:val="22"/>
                <w:szCs w:val="22"/>
              </w:rPr>
              <w:t>日至</w:t>
            </w:r>
            <w:r>
              <w:rPr>
                <w:rFonts w:ascii="Times New Roman" w:hAnsi="Times New Roman" w:cs="Times New Roman"/>
                <w:color w:val="000000"/>
                <w:sz w:val="22"/>
                <w:szCs w:val="22"/>
              </w:rPr>
              <w:t>2023</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6</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30</w:t>
            </w:r>
            <w:r>
              <w:rPr>
                <w:rFonts w:ascii="Times New Roman" w:hAnsi="Times New Roman" w:cs="Times New Roman" w:hint="eastAsia"/>
                <w:color w:val="000000"/>
                <w:sz w:val="22"/>
                <w:szCs w:val="22"/>
              </w:rPr>
              <w:t>日。应当注意的是，第</w:t>
            </w:r>
            <w:r>
              <w:rPr>
                <w:rFonts w:ascii="Times New Roman" w:hAnsi="Times New Roman" w:cs="Times New Roman"/>
                <w:color w:val="000000"/>
                <w:sz w:val="22"/>
                <w:szCs w:val="22"/>
              </w:rPr>
              <w:t>100/2019</w:t>
            </w:r>
            <w:r>
              <w:rPr>
                <w:rFonts w:ascii="Times New Roman" w:hAnsi="Times New Roman" w:cs="Times New Roman" w:hint="eastAsia"/>
                <w:color w:val="000000"/>
                <w:sz w:val="22"/>
                <w:szCs w:val="22"/>
              </w:rPr>
              <w:t>号部级法令（先前在</w:t>
            </w:r>
            <w:r>
              <w:rPr>
                <w:rFonts w:ascii="Times New Roman" w:hAnsi="Times New Roman" w:cs="Times New Roman"/>
                <w:color w:val="000000"/>
                <w:sz w:val="22"/>
                <w:szCs w:val="22"/>
              </w:rPr>
              <w:t>2020</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6</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3</w:t>
            </w:r>
            <w:r>
              <w:rPr>
                <w:rFonts w:ascii="Times New Roman" w:hAnsi="Times New Roman" w:cs="Times New Roman" w:hint="eastAsia"/>
                <w:color w:val="000000"/>
                <w:sz w:val="22"/>
                <w:szCs w:val="22"/>
              </w:rPr>
              <w:t>日的</w:t>
            </w:r>
            <w:r>
              <w:rPr>
                <w:rFonts w:ascii="Times New Roman" w:hAnsi="Times New Roman" w:cs="Times New Roman"/>
                <w:color w:val="000000"/>
                <w:sz w:val="22"/>
                <w:szCs w:val="22"/>
              </w:rPr>
              <w:t>G/SPS/N/EGY/92/Add.1</w:t>
            </w:r>
            <w:r>
              <w:rPr>
                <w:rFonts w:ascii="Times New Roman" w:hAnsi="Times New Roman" w:cs="Times New Roman" w:hint="eastAsia"/>
                <w:color w:val="000000"/>
                <w:sz w:val="22"/>
                <w:szCs w:val="22"/>
              </w:rPr>
              <w:t>中通报）、第</w:t>
            </w:r>
            <w:r>
              <w:rPr>
                <w:rFonts w:ascii="Times New Roman" w:hAnsi="Times New Roman" w:cs="Times New Roman"/>
                <w:color w:val="000000"/>
                <w:sz w:val="22"/>
                <w:szCs w:val="22"/>
              </w:rPr>
              <w:t>653/2020</w:t>
            </w:r>
            <w:r>
              <w:rPr>
                <w:rFonts w:ascii="Times New Roman" w:hAnsi="Times New Roman" w:cs="Times New Roman" w:hint="eastAsia"/>
                <w:color w:val="000000"/>
                <w:sz w:val="22"/>
                <w:szCs w:val="22"/>
              </w:rPr>
              <w:t>号部级法令（先前在</w:t>
            </w:r>
            <w:r>
              <w:rPr>
                <w:rFonts w:ascii="Times New Roman" w:hAnsi="Times New Roman" w:cs="Times New Roman"/>
                <w:color w:val="000000"/>
                <w:sz w:val="22"/>
                <w:szCs w:val="22"/>
              </w:rPr>
              <w:t>2021</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3</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15</w:t>
            </w:r>
            <w:r>
              <w:rPr>
                <w:rFonts w:ascii="Times New Roman" w:hAnsi="Times New Roman" w:cs="Times New Roman" w:hint="eastAsia"/>
                <w:color w:val="000000"/>
                <w:sz w:val="22"/>
                <w:szCs w:val="22"/>
              </w:rPr>
              <w:t>日的</w:t>
            </w:r>
            <w:r>
              <w:rPr>
                <w:rFonts w:ascii="Times New Roman" w:hAnsi="Times New Roman" w:cs="Times New Roman"/>
                <w:color w:val="000000"/>
                <w:sz w:val="22"/>
                <w:szCs w:val="22"/>
              </w:rPr>
              <w:t>G/SPS/N/EGY/92/Add.2</w:t>
            </w:r>
            <w:r>
              <w:rPr>
                <w:rFonts w:ascii="Times New Roman" w:hAnsi="Times New Roman" w:cs="Times New Roman" w:hint="eastAsia"/>
                <w:color w:val="000000"/>
                <w:sz w:val="22"/>
                <w:szCs w:val="22"/>
              </w:rPr>
              <w:t>中通报）、第</w:t>
            </w:r>
            <w:r>
              <w:rPr>
                <w:rFonts w:ascii="Times New Roman" w:hAnsi="Times New Roman" w:cs="Times New Roman"/>
                <w:color w:val="000000"/>
                <w:sz w:val="22"/>
                <w:szCs w:val="22"/>
              </w:rPr>
              <w:t>222/2021</w:t>
            </w:r>
            <w:r>
              <w:rPr>
                <w:rFonts w:ascii="Times New Roman" w:hAnsi="Times New Roman" w:cs="Times New Roman" w:hint="eastAsia"/>
                <w:color w:val="000000"/>
                <w:sz w:val="22"/>
                <w:szCs w:val="22"/>
              </w:rPr>
              <w:t>号部级法令（先前在</w:t>
            </w:r>
            <w:r>
              <w:rPr>
                <w:rFonts w:ascii="Times New Roman" w:hAnsi="Times New Roman" w:cs="Times New Roman"/>
                <w:color w:val="000000"/>
                <w:sz w:val="22"/>
                <w:szCs w:val="22"/>
              </w:rPr>
              <w:t>2021</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9</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20</w:t>
            </w:r>
            <w:r>
              <w:rPr>
                <w:rFonts w:ascii="Times New Roman" w:hAnsi="Times New Roman" w:cs="Times New Roman" w:hint="eastAsia"/>
                <w:color w:val="000000"/>
                <w:sz w:val="22"/>
                <w:szCs w:val="22"/>
              </w:rPr>
              <w:t>日的</w:t>
            </w:r>
            <w:r>
              <w:rPr>
                <w:rFonts w:ascii="Times New Roman" w:hAnsi="Times New Roman" w:cs="Times New Roman"/>
                <w:color w:val="000000"/>
                <w:sz w:val="22"/>
                <w:szCs w:val="22"/>
              </w:rPr>
              <w:t>G/SPS/N/EGY/92/Add.3</w:t>
            </w:r>
            <w:r>
              <w:rPr>
                <w:rFonts w:ascii="Times New Roman" w:hAnsi="Times New Roman" w:cs="Times New Roman" w:hint="eastAsia"/>
                <w:color w:val="000000"/>
                <w:sz w:val="22"/>
                <w:szCs w:val="22"/>
              </w:rPr>
              <w:t>中通报）以及第</w:t>
            </w:r>
            <w:r>
              <w:rPr>
                <w:rFonts w:ascii="Times New Roman" w:hAnsi="Times New Roman" w:cs="Times New Roman"/>
                <w:color w:val="000000"/>
                <w:sz w:val="22"/>
                <w:szCs w:val="22"/>
              </w:rPr>
              <w:t>522/2021</w:t>
            </w:r>
            <w:r>
              <w:rPr>
                <w:rFonts w:ascii="Times New Roman" w:hAnsi="Times New Roman" w:cs="Times New Roman" w:hint="eastAsia"/>
                <w:color w:val="000000"/>
                <w:sz w:val="22"/>
                <w:szCs w:val="22"/>
              </w:rPr>
              <w:t>号部级法令（先前在</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3</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18</w:t>
            </w:r>
            <w:r>
              <w:rPr>
                <w:rFonts w:ascii="Times New Roman" w:hAnsi="Times New Roman" w:cs="Times New Roman" w:hint="eastAsia"/>
                <w:color w:val="000000"/>
                <w:sz w:val="22"/>
                <w:szCs w:val="22"/>
              </w:rPr>
              <w:t>日的</w:t>
            </w:r>
            <w:r>
              <w:rPr>
                <w:rFonts w:ascii="Times New Roman" w:hAnsi="Times New Roman" w:cs="Times New Roman"/>
                <w:color w:val="000000"/>
                <w:sz w:val="22"/>
                <w:szCs w:val="22"/>
              </w:rPr>
              <w:t>G/SPS/N/EGY/92/Add.4</w:t>
            </w:r>
            <w:r>
              <w:rPr>
                <w:rFonts w:ascii="Times New Roman" w:hAnsi="Times New Roman" w:cs="Times New Roman" w:hint="eastAsia"/>
                <w:color w:val="000000"/>
                <w:sz w:val="22"/>
                <w:szCs w:val="22"/>
              </w:rPr>
              <w:t>中通报）除其他外，还授权了本标准的早期版本和修正案。值得一提的是，该标准是根据国家研究报告及其更新制定的。生产商和进口商可通过在官方公报上公布的行政命令，随时了解埃及标准的任何修正。拟批准日期：</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7</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2</w:t>
            </w:r>
            <w:r>
              <w:rPr>
                <w:rFonts w:ascii="Times New Roman" w:hAnsi="Times New Roman" w:cs="Times New Roman" w:hint="eastAsia"/>
                <w:color w:val="000000"/>
                <w:sz w:val="22"/>
                <w:szCs w:val="22"/>
              </w:rPr>
              <w:t>日。拟生效日期：</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7</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22</w:t>
            </w:r>
            <w:r>
              <w:rPr>
                <w:rFonts w:ascii="Times New Roman" w:hAnsi="Times New Roman" w:cs="Times New Roman" w:hint="eastAsia"/>
                <w:color w:val="000000"/>
                <w:sz w:val="22"/>
                <w:szCs w:val="22"/>
              </w:rPr>
              <w:t>日。</w:t>
            </w:r>
          </w:p>
        </w:tc>
      </w:tr>
      <w:tr w:rsidR="00614FCB">
        <w:tc>
          <w:tcPr>
            <w:tcW w:w="1381" w:type="dxa"/>
            <w:vMerge w:val="restart"/>
            <w:vAlign w:val="center"/>
          </w:tcPr>
          <w:p w:rsidR="00614FCB" w:rsidRDefault="00614FCB" w:rsidP="00432174">
            <w:pPr>
              <w:jc w:val="center"/>
              <w:rPr>
                <w:rFonts w:ascii="Times New Roman" w:hAnsi="Times New Roman" w:cs="Times New Roman"/>
                <w:sz w:val="22"/>
                <w:szCs w:val="22"/>
              </w:rPr>
            </w:pPr>
            <w:r>
              <w:rPr>
                <w:rFonts w:ascii="Times New Roman" w:hAnsi="Times New Roman" w:cs="Times New Roman"/>
                <w:color w:val="000000"/>
                <w:sz w:val="22"/>
                <w:szCs w:val="22"/>
              </w:rPr>
              <w:t> </w:t>
            </w:r>
            <w:r>
              <w:rPr>
                <w:rFonts w:cs="Times New Roman" w:hint="eastAsia"/>
                <w:sz w:val="22"/>
                <w:szCs w:val="22"/>
              </w:rPr>
              <w:t>巴西</w:t>
            </w:r>
          </w:p>
        </w:tc>
        <w:tc>
          <w:tcPr>
            <w:tcW w:w="440" w:type="dxa"/>
            <w:vAlign w:val="center"/>
          </w:tcPr>
          <w:p w:rsidR="00614FCB" w:rsidRDefault="00614FCB" w:rsidP="00514851">
            <w:pPr>
              <w:jc w:val="center"/>
              <w:rPr>
                <w:rFonts w:ascii="Times New Roman" w:hAnsi="Times New Roman" w:cs="Times New Roman"/>
                <w:sz w:val="22"/>
                <w:szCs w:val="22"/>
              </w:rPr>
            </w:pPr>
            <w:r>
              <w:rPr>
                <w:rFonts w:ascii="Times New Roman" w:hAnsi="Times New Roman" w:cs="Times New Roman"/>
                <w:color w:val="000000"/>
                <w:sz w:val="22"/>
                <w:szCs w:val="22"/>
              </w:rPr>
              <w:t>4</w:t>
            </w:r>
          </w:p>
        </w:tc>
        <w:tc>
          <w:tcPr>
            <w:tcW w:w="12353" w:type="dxa"/>
            <w:vAlign w:val="center"/>
          </w:tcPr>
          <w:p w:rsidR="00614FCB" w:rsidRDefault="00614FCB" w:rsidP="00514851">
            <w:pPr>
              <w:rPr>
                <w:rFonts w:ascii="Times New Roman" w:hAnsi="Times New Roman" w:cs="Times New Roman"/>
                <w:sz w:val="22"/>
                <w:szCs w:val="22"/>
              </w:rPr>
            </w:pPr>
            <w:r>
              <w:rPr>
                <w:rFonts w:ascii="Times New Roman" w:hAnsi="Times New Roman" w:cs="Times New Roman"/>
                <w:color w:val="000000"/>
                <w:sz w:val="22"/>
                <w:szCs w:val="22"/>
              </w:rPr>
              <w:t>G/TBT/N/BRA/544/Add.3</w:t>
            </w:r>
            <w:r>
              <w:rPr>
                <w:rFonts w:cs="Times New Roman" w:hint="eastAsia"/>
                <w:sz w:val="22"/>
                <w:szCs w:val="22"/>
              </w:rPr>
              <w:t>：低产量和生产量汽车零部件合格评定要求的合并。国家计量、质量和技术研究所（</w:t>
            </w:r>
            <w:r>
              <w:rPr>
                <w:rFonts w:ascii="Times New Roman" w:hAnsi="Times New Roman" w:cs="Times New Roman"/>
                <w:sz w:val="22"/>
                <w:szCs w:val="22"/>
              </w:rPr>
              <w:t>Inmetro</w:t>
            </w:r>
            <w:r>
              <w:rPr>
                <w:rFonts w:cs="Times New Roman" w:hint="eastAsia"/>
                <w:sz w:val="22"/>
                <w:szCs w:val="22"/>
              </w:rPr>
              <w:t>）于</w:t>
            </w:r>
            <w:r>
              <w:rPr>
                <w:rFonts w:ascii="Times New Roman" w:hAnsi="Times New Roman" w:cs="Times New Roman"/>
                <w:sz w:val="22"/>
                <w:szCs w:val="22"/>
              </w:rPr>
              <w:t>2022</w:t>
            </w:r>
            <w:r>
              <w:rPr>
                <w:rFonts w:cs="Times New Roman" w:hint="eastAsia"/>
                <w:sz w:val="22"/>
                <w:szCs w:val="22"/>
              </w:rPr>
              <w:t>年</w:t>
            </w:r>
            <w:r>
              <w:rPr>
                <w:rFonts w:ascii="Times New Roman" w:hAnsi="Times New Roman" w:cs="Times New Roman"/>
                <w:sz w:val="22"/>
                <w:szCs w:val="22"/>
              </w:rPr>
              <w:t>3</w:t>
            </w:r>
            <w:r>
              <w:rPr>
                <w:rFonts w:cs="Times New Roman" w:hint="eastAsia"/>
                <w:sz w:val="22"/>
                <w:szCs w:val="22"/>
              </w:rPr>
              <w:t>月</w:t>
            </w:r>
            <w:r>
              <w:rPr>
                <w:rFonts w:ascii="Times New Roman" w:hAnsi="Times New Roman" w:cs="Times New Roman"/>
                <w:sz w:val="22"/>
                <w:szCs w:val="22"/>
              </w:rPr>
              <w:t>23</w:t>
            </w:r>
            <w:r>
              <w:rPr>
                <w:rFonts w:cs="Times New Roman" w:hint="eastAsia"/>
                <w:sz w:val="22"/>
                <w:szCs w:val="22"/>
              </w:rPr>
              <w:t>日发布了第</w:t>
            </w:r>
            <w:r>
              <w:rPr>
                <w:rFonts w:ascii="Times New Roman" w:hAnsi="Times New Roman" w:cs="Times New Roman"/>
                <w:sz w:val="22"/>
                <w:szCs w:val="22"/>
              </w:rPr>
              <w:t>110</w:t>
            </w:r>
            <w:r>
              <w:rPr>
                <w:rFonts w:cs="Times New Roman" w:hint="eastAsia"/>
                <w:sz w:val="22"/>
                <w:szCs w:val="22"/>
              </w:rPr>
              <w:t>号法令，根据附件</w:t>
            </w:r>
            <w:r>
              <w:rPr>
                <w:rFonts w:ascii="Times New Roman" w:hAnsi="Times New Roman" w:cs="Times New Roman"/>
                <w:sz w:val="22"/>
                <w:szCs w:val="22"/>
              </w:rPr>
              <w:t>I</w:t>
            </w:r>
            <w:r>
              <w:rPr>
                <w:rFonts w:cs="Times New Roman" w:hint="eastAsia"/>
                <w:sz w:val="22"/>
                <w:szCs w:val="22"/>
              </w:rPr>
              <w:t>和附件</w:t>
            </w:r>
            <w:r>
              <w:rPr>
                <w:rFonts w:ascii="Times New Roman" w:hAnsi="Times New Roman" w:cs="Times New Roman"/>
                <w:sz w:val="22"/>
                <w:szCs w:val="22"/>
              </w:rPr>
              <w:t>II</w:t>
            </w:r>
            <w:r>
              <w:rPr>
                <w:rFonts w:cs="Times New Roman" w:hint="eastAsia"/>
                <w:sz w:val="22"/>
                <w:szCs w:val="22"/>
              </w:rPr>
              <w:t>分别列出的合格评定要求和合格标识印章规范，合并了对低产量汽车部件的法规。</w:t>
            </w:r>
          </w:p>
        </w:tc>
      </w:tr>
      <w:tr w:rsidR="00614FCB">
        <w:tc>
          <w:tcPr>
            <w:tcW w:w="1381" w:type="dxa"/>
            <w:vMerge/>
            <w:vAlign w:val="center"/>
          </w:tcPr>
          <w:p w:rsidR="00614FCB" w:rsidRDefault="00614FCB" w:rsidP="00E429E9">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5</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G/TBT/N/BRA/1432</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7</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w:t>
            </w:r>
            <w:r>
              <w:rPr>
                <w:rFonts w:ascii="Times New Roman" w:hAnsi="Times New Roman" w:cs="Times New Roman" w:hint="eastAsia"/>
                <w:color w:val="000000"/>
                <w:sz w:val="22"/>
                <w:szCs w:val="22"/>
              </w:rPr>
              <w:t>日</w:t>
            </w:r>
            <w:r>
              <w:rPr>
                <w:rFonts w:ascii="Times New Roman" w:hAnsi="Times New Roman" w:cs="Times New Roman"/>
                <w:color w:val="000000"/>
                <w:sz w:val="22"/>
                <w:szCs w:val="22"/>
              </w:rPr>
              <w:t>RDC</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717</w:t>
            </w:r>
            <w:r>
              <w:rPr>
                <w:rFonts w:ascii="Times New Roman" w:hAnsi="Times New Roman" w:cs="Times New Roman" w:hint="eastAsia"/>
                <w:color w:val="000000"/>
                <w:sz w:val="22"/>
                <w:szCs w:val="22"/>
              </w:rPr>
              <w:t>号决议。本决议载有关于瓶装水和食用冰的卫生要求的规定。本决议根据《良好监管规范》整合以前法规的结果，未改变内容。本法规也将向</w:t>
            </w:r>
            <w:r>
              <w:rPr>
                <w:rFonts w:ascii="Times New Roman" w:hAnsi="Times New Roman" w:cs="Times New Roman"/>
                <w:color w:val="000000"/>
                <w:sz w:val="22"/>
                <w:szCs w:val="22"/>
              </w:rPr>
              <w:t>SPS</w:t>
            </w:r>
            <w:r>
              <w:rPr>
                <w:rFonts w:ascii="Times New Roman" w:hAnsi="Times New Roman" w:cs="Times New Roman" w:hint="eastAsia"/>
                <w:color w:val="000000"/>
                <w:sz w:val="22"/>
                <w:szCs w:val="22"/>
              </w:rPr>
              <w:t>委员会通报。</w:t>
            </w:r>
          </w:p>
        </w:tc>
      </w:tr>
      <w:tr w:rsidR="00614FCB">
        <w:tc>
          <w:tcPr>
            <w:tcW w:w="1381" w:type="dxa"/>
            <w:vMerge/>
            <w:vAlign w:val="center"/>
          </w:tcPr>
          <w:p w:rsidR="00614FCB" w:rsidRDefault="00614FCB" w:rsidP="00E429E9">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6</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G/TBT/N/BRA/1434</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7</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w:t>
            </w:r>
            <w:r>
              <w:rPr>
                <w:rFonts w:ascii="Times New Roman" w:hAnsi="Times New Roman" w:cs="Times New Roman" w:hint="eastAsia"/>
                <w:color w:val="000000"/>
                <w:sz w:val="22"/>
                <w:szCs w:val="22"/>
              </w:rPr>
              <w:t>日</w:t>
            </w:r>
            <w:r>
              <w:rPr>
                <w:rFonts w:ascii="Times New Roman" w:hAnsi="Times New Roman" w:cs="Times New Roman"/>
                <w:color w:val="000000"/>
                <w:sz w:val="22"/>
                <w:szCs w:val="22"/>
              </w:rPr>
              <w:t>RDC</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715</w:t>
            </w:r>
            <w:r>
              <w:rPr>
                <w:rFonts w:ascii="Times New Roman" w:hAnsi="Times New Roman" w:cs="Times New Roman" w:hint="eastAsia"/>
                <w:color w:val="000000"/>
                <w:sz w:val="22"/>
                <w:szCs w:val="22"/>
              </w:rPr>
              <w:t>号决议。</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本决议载有关于低钠盐、控制体重的食品、营养限制饮食的食品和控制糖类摄入的食品的卫生要求的规定。本决议根据《良好监管规范》整合以前法规的结果，未改变内容。本法规也将向</w:t>
            </w:r>
            <w:r>
              <w:rPr>
                <w:rFonts w:ascii="Times New Roman" w:hAnsi="Times New Roman" w:cs="Times New Roman"/>
                <w:color w:val="000000"/>
                <w:sz w:val="22"/>
                <w:szCs w:val="22"/>
              </w:rPr>
              <w:t>SPS</w:t>
            </w:r>
            <w:r>
              <w:rPr>
                <w:rFonts w:ascii="Times New Roman" w:hAnsi="Times New Roman" w:cs="Times New Roman" w:hint="eastAsia"/>
                <w:color w:val="000000"/>
                <w:sz w:val="22"/>
                <w:szCs w:val="22"/>
              </w:rPr>
              <w:t>委员会通报。</w:t>
            </w:r>
          </w:p>
        </w:tc>
      </w:tr>
      <w:tr w:rsidR="00614FCB">
        <w:tc>
          <w:tcPr>
            <w:tcW w:w="1381" w:type="dxa"/>
            <w:vMerge/>
            <w:vAlign w:val="center"/>
          </w:tcPr>
          <w:p w:rsidR="00614FCB" w:rsidRDefault="00614FCB" w:rsidP="00E429E9">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7</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G/TBT/N/BRA/1436</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7</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w:t>
            </w:r>
            <w:r>
              <w:rPr>
                <w:rFonts w:ascii="Times New Roman" w:hAnsi="Times New Roman" w:cs="Times New Roman" w:hint="eastAsia"/>
                <w:color w:val="000000"/>
                <w:sz w:val="22"/>
                <w:szCs w:val="22"/>
              </w:rPr>
              <w:t>日</w:t>
            </w:r>
            <w:r>
              <w:rPr>
                <w:rFonts w:ascii="Times New Roman" w:hAnsi="Times New Roman" w:cs="Times New Roman"/>
                <w:color w:val="000000"/>
                <w:sz w:val="22"/>
                <w:szCs w:val="22"/>
              </w:rPr>
              <w:t>RDC</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713</w:t>
            </w:r>
            <w:r>
              <w:rPr>
                <w:rFonts w:ascii="Times New Roman" w:hAnsi="Times New Roman" w:cs="Times New Roman" w:hint="eastAsia"/>
                <w:color w:val="000000"/>
                <w:sz w:val="22"/>
                <w:szCs w:val="22"/>
              </w:rPr>
              <w:t>号决议。本决议载有关于食用冰淇淋和食用冰淇淋制剂的卫生要求的规定。本决议根据《良好监管规范》整合以前法规的结果，未改变内容。本法规也将向</w:t>
            </w:r>
            <w:r>
              <w:rPr>
                <w:rFonts w:ascii="Times New Roman" w:hAnsi="Times New Roman" w:cs="Times New Roman"/>
                <w:color w:val="000000"/>
                <w:sz w:val="22"/>
                <w:szCs w:val="22"/>
              </w:rPr>
              <w:t>SPS</w:t>
            </w:r>
            <w:r>
              <w:rPr>
                <w:rFonts w:ascii="Times New Roman" w:hAnsi="Times New Roman" w:cs="Times New Roman" w:hint="eastAsia"/>
                <w:color w:val="000000"/>
                <w:sz w:val="22"/>
                <w:szCs w:val="22"/>
              </w:rPr>
              <w:t>委员会通报。</w:t>
            </w:r>
          </w:p>
        </w:tc>
      </w:tr>
      <w:tr w:rsidR="00614FCB">
        <w:tc>
          <w:tcPr>
            <w:tcW w:w="1381" w:type="dxa"/>
            <w:vMerge/>
            <w:vAlign w:val="center"/>
          </w:tcPr>
          <w:p w:rsidR="00614FCB" w:rsidRDefault="00614FCB" w:rsidP="00E429E9">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8</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G/TBT/N/BRA/1435</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7</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w:t>
            </w:r>
            <w:r>
              <w:rPr>
                <w:rFonts w:ascii="Times New Roman" w:hAnsi="Times New Roman" w:cs="Times New Roman" w:hint="eastAsia"/>
                <w:color w:val="000000"/>
                <w:sz w:val="22"/>
                <w:szCs w:val="22"/>
              </w:rPr>
              <w:t>日</w:t>
            </w:r>
            <w:r>
              <w:rPr>
                <w:rFonts w:ascii="Times New Roman" w:hAnsi="Times New Roman" w:cs="Times New Roman"/>
                <w:color w:val="000000"/>
                <w:sz w:val="22"/>
                <w:szCs w:val="22"/>
              </w:rPr>
              <w:t>RDC</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714</w:t>
            </w:r>
            <w:r>
              <w:rPr>
                <w:rFonts w:ascii="Times New Roman" w:hAnsi="Times New Roman" w:cs="Times New Roman" w:hint="eastAsia"/>
                <w:color w:val="000000"/>
                <w:sz w:val="22"/>
                <w:szCs w:val="22"/>
              </w:rPr>
              <w:t>号决议。本决议载有关于浓缩和食品恢复的卫生要求的规定。本决议根据《良好监管规范》整合以前法规的结果，未改变内容。本法规也将向</w:t>
            </w:r>
            <w:r>
              <w:rPr>
                <w:rFonts w:ascii="Times New Roman" w:hAnsi="Times New Roman" w:cs="Times New Roman"/>
                <w:color w:val="000000"/>
                <w:sz w:val="22"/>
                <w:szCs w:val="22"/>
              </w:rPr>
              <w:t>SPS</w:t>
            </w:r>
            <w:r>
              <w:rPr>
                <w:rFonts w:ascii="Times New Roman" w:hAnsi="Times New Roman" w:cs="Times New Roman" w:hint="eastAsia"/>
                <w:color w:val="000000"/>
                <w:sz w:val="22"/>
                <w:szCs w:val="22"/>
              </w:rPr>
              <w:t>委员会通报。</w:t>
            </w:r>
          </w:p>
        </w:tc>
      </w:tr>
      <w:tr w:rsidR="00614FCB">
        <w:tc>
          <w:tcPr>
            <w:tcW w:w="1381" w:type="dxa"/>
            <w:vMerge/>
            <w:vAlign w:val="center"/>
          </w:tcPr>
          <w:p w:rsidR="00614FCB" w:rsidRDefault="00614FCB" w:rsidP="00E429E9">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9</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G/TBT/N/BRA/1430</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7</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w:t>
            </w:r>
            <w:r>
              <w:rPr>
                <w:rFonts w:ascii="Times New Roman" w:hAnsi="Times New Roman" w:cs="Times New Roman" w:hint="eastAsia"/>
                <w:color w:val="000000"/>
                <w:sz w:val="22"/>
                <w:szCs w:val="22"/>
              </w:rPr>
              <w:t>日</w:t>
            </w:r>
            <w:r>
              <w:rPr>
                <w:rFonts w:ascii="Times New Roman" w:hAnsi="Times New Roman" w:cs="Times New Roman"/>
                <w:color w:val="000000"/>
                <w:sz w:val="22"/>
                <w:szCs w:val="22"/>
              </w:rPr>
              <w:t>RDC</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719</w:t>
            </w:r>
            <w:r>
              <w:rPr>
                <w:rFonts w:ascii="Times New Roman" w:hAnsi="Times New Roman" w:cs="Times New Roman" w:hint="eastAsia"/>
                <w:color w:val="000000"/>
                <w:sz w:val="22"/>
                <w:szCs w:val="22"/>
              </w:rPr>
              <w:t>号决议。本决议载有关于食品制备混合物和即食食品的卫生要求的规定。本决议根据《良好监管规范》整合以前法规的结果，未改变内容。本法规也将向</w:t>
            </w:r>
            <w:r>
              <w:rPr>
                <w:rFonts w:ascii="Times New Roman" w:hAnsi="Times New Roman" w:cs="Times New Roman"/>
                <w:color w:val="000000"/>
                <w:sz w:val="22"/>
                <w:szCs w:val="22"/>
              </w:rPr>
              <w:t>SPS</w:t>
            </w:r>
            <w:r>
              <w:rPr>
                <w:rFonts w:ascii="Times New Roman" w:hAnsi="Times New Roman" w:cs="Times New Roman" w:hint="eastAsia"/>
                <w:color w:val="000000"/>
                <w:sz w:val="22"/>
                <w:szCs w:val="22"/>
              </w:rPr>
              <w:t>委员会通报。</w:t>
            </w:r>
          </w:p>
        </w:tc>
      </w:tr>
      <w:tr w:rsidR="00614FCB">
        <w:tc>
          <w:tcPr>
            <w:tcW w:w="1381" w:type="dxa"/>
            <w:vMerge/>
            <w:vAlign w:val="center"/>
          </w:tcPr>
          <w:p w:rsidR="00614FCB" w:rsidRDefault="00614FCB" w:rsidP="00E429E9">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10</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G/TBT/N/BRA/1429</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7</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w:t>
            </w:r>
            <w:r>
              <w:rPr>
                <w:rFonts w:ascii="Times New Roman" w:hAnsi="Times New Roman" w:cs="Times New Roman" w:hint="eastAsia"/>
                <w:color w:val="000000"/>
                <w:sz w:val="22"/>
                <w:szCs w:val="22"/>
              </w:rPr>
              <w:t>日</w:t>
            </w:r>
            <w:r>
              <w:rPr>
                <w:rFonts w:ascii="Times New Roman" w:hAnsi="Times New Roman" w:cs="Times New Roman"/>
                <w:color w:val="000000"/>
                <w:sz w:val="22"/>
                <w:szCs w:val="22"/>
              </w:rPr>
              <w:t>RDC</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720</w:t>
            </w:r>
            <w:r>
              <w:rPr>
                <w:rFonts w:ascii="Times New Roman" w:hAnsi="Times New Roman" w:cs="Times New Roman" w:hint="eastAsia"/>
                <w:color w:val="000000"/>
                <w:sz w:val="22"/>
                <w:szCs w:val="22"/>
              </w:rPr>
              <w:t>号决议。本决议载有关于营养改良食品健康要求的规定。本决议根据《良好监管规范》整合以前法规的结果，未改变内容。本法规也将向</w:t>
            </w:r>
            <w:r>
              <w:rPr>
                <w:rFonts w:ascii="Times New Roman" w:hAnsi="Times New Roman" w:cs="Times New Roman"/>
                <w:color w:val="000000"/>
                <w:sz w:val="22"/>
                <w:szCs w:val="22"/>
              </w:rPr>
              <w:t>SPS</w:t>
            </w:r>
            <w:r>
              <w:rPr>
                <w:rFonts w:ascii="Times New Roman" w:hAnsi="Times New Roman" w:cs="Times New Roman" w:hint="eastAsia"/>
                <w:color w:val="000000"/>
                <w:sz w:val="22"/>
                <w:szCs w:val="22"/>
              </w:rPr>
              <w:t>委员会通报。</w:t>
            </w:r>
          </w:p>
        </w:tc>
      </w:tr>
      <w:tr w:rsidR="00614FCB">
        <w:tc>
          <w:tcPr>
            <w:tcW w:w="1381" w:type="dxa"/>
            <w:vMerge/>
            <w:vAlign w:val="center"/>
          </w:tcPr>
          <w:p w:rsidR="00614FCB" w:rsidRDefault="00614FCB" w:rsidP="00E429E9">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11</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G/TBT/N/BRA/1431</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7</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w:t>
            </w:r>
            <w:r>
              <w:rPr>
                <w:rFonts w:ascii="Times New Roman" w:hAnsi="Times New Roman" w:cs="Times New Roman" w:hint="eastAsia"/>
                <w:color w:val="000000"/>
                <w:sz w:val="22"/>
                <w:szCs w:val="22"/>
              </w:rPr>
              <w:t>日</w:t>
            </w:r>
            <w:r>
              <w:rPr>
                <w:rFonts w:ascii="Times New Roman" w:hAnsi="Times New Roman" w:cs="Times New Roman"/>
                <w:color w:val="000000"/>
                <w:sz w:val="22"/>
                <w:szCs w:val="22"/>
              </w:rPr>
              <w:t>RDC</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718</w:t>
            </w:r>
            <w:r>
              <w:rPr>
                <w:rFonts w:ascii="Times New Roman" w:hAnsi="Times New Roman" w:cs="Times New Roman" w:hint="eastAsia"/>
                <w:color w:val="000000"/>
                <w:sz w:val="22"/>
                <w:szCs w:val="22"/>
              </w:rPr>
              <w:t>号决议。该决议载有关于益生菌药物的上市许可、变更和上市许可的重新验证的规定。</w:t>
            </w:r>
          </w:p>
        </w:tc>
      </w:tr>
      <w:tr w:rsidR="00614FCB">
        <w:tc>
          <w:tcPr>
            <w:tcW w:w="1381" w:type="dxa"/>
            <w:vMerge/>
            <w:vAlign w:val="center"/>
          </w:tcPr>
          <w:p w:rsidR="00614FCB" w:rsidRDefault="00614FCB" w:rsidP="00E429E9">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12</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G/TBT/N/BRA/1437</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7</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w:t>
            </w:r>
            <w:r>
              <w:rPr>
                <w:rFonts w:ascii="Times New Roman" w:hAnsi="Times New Roman" w:cs="Times New Roman" w:hint="eastAsia"/>
                <w:color w:val="000000"/>
                <w:sz w:val="22"/>
                <w:szCs w:val="22"/>
              </w:rPr>
              <w:t>日</w:t>
            </w:r>
            <w:r>
              <w:rPr>
                <w:rFonts w:ascii="Times New Roman" w:hAnsi="Times New Roman" w:cs="Times New Roman"/>
                <w:color w:val="000000"/>
                <w:sz w:val="22"/>
                <w:szCs w:val="22"/>
              </w:rPr>
              <w:t>RDC</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712</w:t>
            </w:r>
            <w:r>
              <w:rPr>
                <w:rFonts w:ascii="Times New Roman" w:hAnsi="Times New Roman" w:cs="Times New Roman" w:hint="eastAsia"/>
                <w:color w:val="000000"/>
                <w:sz w:val="22"/>
                <w:szCs w:val="22"/>
              </w:rPr>
              <w:t>号决议。本决议载有关于含有谷物和假谷物的食品的成分和标签要求、分类和标识为整体以及突出显示整个成分的规定。本决议根据《良好监管规范》整合以前法规的结果，未改变内容。本法规也将向</w:t>
            </w:r>
            <w:r>
              <w:rPr>
                <w:rFonts w:ascii="Times New Roman" w:hAnsi="Times New Roman" w:cs="Times New Roman"/>
                <w:color w:val="000000"/>
                <w:sz w:val="22"/>
                <w:szCs w:val="22"/>
              </w:rPr>
              <w:t>SPS</w:t>
            </w:r>
            <w:r>
              <w:rPr>
                <w:rFonts w:ascii="Times New Roman" w:hAnsi="Times New Roman" w:cs="Times New Roman" w:hint="eastAsia"/>
                <w:color w:val="000000"/>
                <w:sz w:val="22"/>
                <w:szCs w:val="22"/>
              </w:rPr>
              <w:t>委员会通报。</w:t>
            </w:r>
          </w:p>
        </w:tc>
      </w:tr>
      <w:tr w:rsidR="00614FCB">
        <w:tc>
          <w:tcPr>
            <w:tcW w:w="1381" w:type="dxa"/>
            <w:vMerge/>
            <w:vAlign w:val="center"/>
          </w:tcPr>
          <w:p w:rsidR="00614FCB" w:rsidRDefault="00614FCB">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13</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G/TBT/N/BRA/1438</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7</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w:t>
            </w:r>
            <w:r>
              <w:rPr>
                <w:rFonts w:ascii="Times New Roman" w:hAnsi="Times New Roman" w:cs="Times New Roman" w:hint="eastAsia"/>
                <w:color w:val="000000"/>
                <w:sz w:val="22"/>
                <w:szCs w:val="22"/>
              </w:rPr>
              <w:t>日</w:t>
            </w:r>
            <w:r>
              <w:rPr>
                <w:rFonts w:ascii="Times New Roman" w:hAnsi="Times New Roman" w:cs="Times New Roman"/>
                <w:color w:val="000000"/>
                <w:sz w:val="22"/>
                <w:szCs w:val="22"/>
              </w:rPr>
              <w:t>RDC</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711</w:t>
            </w:r>
            <w:r>
              <w:rPr>
                <w:rFonts w:ascii="Times New Roman" w:hAnsi="Times New Roman" w:cs="Times New Roman" w:hint="eastAsia"/>
                <w:color w:val="000000"/>
                <w:sz w:val="22"/>
                <w:szCs w:val="22"/>
              </w:rPr>
              <w:t>号决议。本决议载有关于淀粉、饼干、谷物全麦、加工谷物、麸皮、面粉、全麦面粉、面食和面包的卫生要求的规定。本决议根据《良好监管规范》整合以前法规的结果，未改变内容。本法规也将向</w:t>
            </w:r>
            <w:r>
              <w:rPr>
                <w:rFonts w:ascii="Times New Roman" w:hAnsi="Times New Roman" w:cs="Times New Roman"/>
                <w:color w:val="000000"/>
                <w:sz w:val="22"/>
                <w:szCs w:val="22"/>
              </w:rPr>
              <w:t>SPS</w:t>
            </w:r>
            <w:r>
              <w:rPr>
                <w:rFonts w:ascii="Times New Roman" w:hAnsi="Times New Roman" w:cs="Times New Roman" w:hint="eastAsia"/>
                <w:color w:val="000000"/>
                <w:sz w:val="22"/>
                <w:szCs w:val="22"/>
              </w:rPr>
              <w:t>委员会通报。</w:t>
            </w:r>
          </w:p>
        </w:tc>
      </w:tr>
      <w:tr w:rsidR="00614FCB">
        <w:tc>
          <w:tcPr>
            <w:tcW w:w="1381" w:type="dxa"/>
            <w:vAlign w:val="center"/>
          </w:tcPr>
          <w:p w:rsidR="00614FCB" w:rsidRDefault="00614FCB">
            <w:pPr>
              <w:jc w:val="center"/>
              <w:rPr>
                <w:rFonts w:ascii="宋体" w:cs="宋体"/>
                <w:sz w:val="22"/>
                <w:szCs w:val="22"/>
              </w:rPr>
            </w:pPr>
            <w:r>
              <w:rPr>
                <w:rFonts w:hint="eastAsia"/>
                <w:color w:val="000000"/>
                <w:sz w:val="22"/>
                <w:szCs w:val="22"/>
              </w:rPr>
              <w:t>菲律宾</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14</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G/TBT/N/PHL/293</w:t>
            </w:r>
            <w:r>
              <w:rPr>
                <w:rFonts w:cs="Times New Roman" w:hint="eastAsia"/>
                <w:sz w:val="22"/>
                <w:szCs w:val="22"/>
              </w:rPr>
              <w:t>：通知草案旨在修订《菲律宾能源标签计划（</w:t>
            </w:r>
            <w:r>
              <w:rPr>
                <w:rFonts w:ascii="Times New Roman" w:hAnsi="Times New Roman" w:cs="Times New Roman"/>
                <w:sz w:val="22"/>
                <w:szCs w:val="22"/>
              </w:rPr>
              <w:t>PELP</w:t>
            </w:r>
            <w:r>
              <w:rPr>
                <w:rFonts w:cs="Times New Roman" w:hint="eastAsia"/>
                <w:sz w:val="22"/>
                <w:szCs w:val="22"/>
              </w:rPr>
              <w:t>）指南》（</w:t>
            </w:r>
            <w:r>
              <w:rPr>
                <w:rFonts w:ascii="Times New Roman" w:hAnsi="Times New Roman" w:cs="Times New Roman"/>
                <w:sz w:val="22"/>
                <w:szCs w:val="22"/>
              </w:rPr>
              <w:t>DC2020-06-0015</w:t>
            </w:r>
            <w:r>
              <w:rPr>
                <w:rFonts w:cs="Times New Roman" w:hint="eastAsia"/>
                <w:sz w:val="22"/>
                <w:szCs w:val="22"/>
              </w:rPr>
              <w:t>）的一些章节，并将更多的能源消耗产品纳入该计划。</w:t>
            </w:r>
          </w:p>
        </w:tc>
      </w:tr>
      <w:tr w:rsidR="00614FCB">
        <w:tc>
          <w:tcPr>
            <w:tcW w:w="1381" w:type="dxa"/>
            <w:vAlign w:val="center"/>
          </w:tcPr>
          <w:p w:rsidR="00614FCB" w:rsidRDefault="00614FCB">
            <w:pPr>
              <w:jc w:val="center"/>
              <w:rPr>
                <w:rFonts w:ascii="宋体" w:cs="宋体"/>
                <w:sz w:val="22"/>
                <w:szCs w:val="22"/>
              </w:rPr>
            </w:pPr>
            <w:r>
              <w:rPr>
                <w:rFonts w:hint="eastAsia"/>
                <w:color w:val="000000"/>
                <w:sz w:val="22"/>
                <w:szCs w:val="22"/>
              </w:rPr>
              <w:t>芬兰</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15</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G/TBT/N/FIN/84</w:t>
            </w:r>
            <w:r>
              <w:rPr>
                <w:rFonts w:ascii="Times New Roman" w:hAnsi="Times New Roman" w:cs="Times New Roman" w:hint="eastAsia"/>
                <w:color w:val="000000"/>
                <w:sz w:val="22"/>
                <w:szCs w:val="22"/>
              </w:rPr>
              <w:t>：政府关于修改《麻醉品法》的提案草案，</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规定了种植大麻的规则。将整个大麻植物定义为麻醉品。</w:t>
            </w:r>
          </w:p>
        </w:tc>
      </w:tr>
      <w:tr w:rsidR="00614FCB">
        <w:tc>
          <w:tcPr>
            <w:tcW w:w="1381" w:type="dxa"/>
            <w:vAlign w:val="center"/>
          </w:tcPr>
          <w:p w:rsidR="00614FCB" w:rsidRDefault="00614FCB">
            <w:pPr>
              <w:jc w:val="center"/>
              <w:rPr>
                <w:rFonts w:ascii="宋体" w:cs="宋体"/>
                <w:sz w:val="22"/>
                <w:szCs w:val="22"/>
              </w:rPr>
            </w:pPr>
            <w:r>
              <w:rPr>
                <w:rFonts w:hint="eastAsia"/>
                <w:color w:val="000000"/>
                <w:sz w:val="22"/>
                <w:szCs w:val="22"/>
              </w:rPr>
              <w:t>哥伦比亚</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16</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G/TBT/N/COL/256/Add.1</w:t>
            </w:r>
            <w:r>
              <w:rPr>
                <w:rFonts w:ascii="Times New Roman" w:hAnsi="Times New Roman" w:cs="Times New Roman" w:hint="eastAsia"/>
                <w:color w:val="000000"/>
                <w:sz w:val="22"/>
                <w:szCs w:val="22"/>
              </w:rPr>
              <w:t>：哥伦比亚共和国在此通知，根据交通部第</w:t>
            </w:r>
            <w:r>
              <w:rPr>
                <w:rFonts w:ascii="Times New Roman" w:hAnsi="Times New Roman" w:cs="Times New Roman"/>
                <w:color w:val="000000"/>
                <w:sz w:val="22"/>
                <w:szCs w:val="22"/>
              </w:rPr>
              <w:t>20223040044065</w:t>
            </w:r>
            <w:r>
              <w:rPr>
                <w:rFonts w:ascii="Times New Roman" w:hAnsi="Times New Roman" w:cs="Times New Roman" w:hint="eastAsia"/>
                <w:color w:val="000000"/>
                <w:sz w:val="22"/>
                <w:szCs w:val="22"/>
              </w:rPr>
              <w:t>号决议，于</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7</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29</w:t>
            </w:r>
            <w:r>
              <w:rPr>
                <w:rFonts w:ascii="Times New Roman" w:hAnsi="Times New Roman" w:cs="Times New Roman" w:hint="eastAsia"/>
                <w:color w:val="000000"/>
                <w:sz w:val="22"/>
                <w:szCs w:val="22"/>
              </w:rPr>
              <w:t>日发布了</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采用车辆安全系统性能评估技术法规</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的决议，该决议的草案已于</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4</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26</w:t>
            </w:r>
            <w:r>
              <w:rPr>
                <w:rFonts w:ascii="Times New Roman" w:hAnsi="Times New Roman" w:cs="Times New Roman" w:hint="eastAsia"/>
                <w:color w:val="000000"/>
                <w:sz w:val="22"/>
                <w:szCs w:val="22"/>
              </w:rPr>
              <w:t>日由世界贸易组织在</w:t>
            </w:r>
            <w:r>
              <w:rPr>
                <w:rFonts w:ascii="Times New Roman" w:hAnsi="Times New Roman" w:cs="Times New Roman"/>
                <w:color w:val="000000"/>
                <w:sz w:val="22"/>
                <w:szCs w:val="22"/>
              </w:rPr>
              <w:t>G/TBT/N/COL/256</w:t>
            </w:r>
            <w:r>
              <w:rPr>
                <w:rFonts w:ascii="Times New Roman" w:hAnsi="Times New Roman" w:cs="Times New Roman" w:hint="eastAsia"/>
                <w:color w:val="000000"/>
                <w:sz w:val="22"/>
                <w:szCs w:val="22"/>
              </w:rPr>
              <w:t>号文件中通报。</w:t>
            </w:r>
          </w:p>
        </w:tc>
      </w:tr>
      <w:tr w:rsidR="00614FCB">
        <w:tc>
          <w:tcPr>
            <w:tcW w:w="1381" w:type="dxa"/>
            <w:vMerge w:val="restart"/>
            <w:vAlign w:val="center"/>
          </w:tcPr>
          <w:p w:rsidR="00614FCB" w:rsidRDefault="00614FCB" w:rsidP="00432174">
            <w:pPr>
              <w:jc w:val="center"/>
              <w:rPr>
                <w:rFonts w:ascii="宋体" w:cs="宋体"/>
                <w:sz w:val="22"/>
                <w:szCs w:val="22"/>
              </w:rPr>
            </w:pPr>
            <w:r>
              <w:rPr>
                <w:rFonts w:hint="eastAsia"/>
                <w:color w:val="000000"/>
                <w:sz w:val="22"/>
                <w:szCs w:val="22"/>
              </w:rPr>
              <w:t>韩国</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17</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G/TBT/N/KOR/1086</w:t>
            </w:r>
            <w:r>
              <w:rPr>
                <w:rFonts w:cs="Times New Roman" w:hint="eastAsia"/>
                <w:sz w:val="22"/>
                <w:szCs w:val="22"/>
              </w:rPr>
              <w:t>：</w:t>
            </w:r>
            <w:r>
              <w:rPr>
                <w:rFonts w:ascii="Times New Roman" w:hAnsi="Times New Roman" w:cs="Times New Roman"/>
                <w:sz w:val="22"/>
                <w:szCs w:val="22"/>
              </w:rPr>
              <w:t> “</w:t>
            </w:r>
            <w:r>
              <w:rPr>
                <w:rFonts w:cs="Times New Roman" w:hint="eastAsia"/>
                <w:sz w:val="22"/>
                <w:szCs w:val="22"/>
              </w:rPr>
              <w:t>铁路车辆技术规范</w:t>
            </w:r>
            <w:r>
              <w:rPr>
                <w:rFonts w:ascii="Times New Roman" w:hAnsi="Times New Roman" w:cs="Times New Roman"/>
                <w:sz w:val="22"/>
                <w:szCs w:val="22"/>
              </w:rPr>
              <w:t>”</w:t>
            </w:r>
            <w:r>
              <w:rPr>
                <w:rFonts w:cs="Times New Roman" w:hint="eastAsia"/>
                <w:sz w:val="22"/>
                <w:szCs w:val="22"/>
              </w:rPr>
              <w:t>的修订</w:t>
            </w:r>
            <w:r>
              <w:rPr>
                <w:rFonts w:ascii="Times New Roman" w:hAnsi="Times New Roman" w:cs="Times New Roman"/>
                <w:sz w:val="22"/>
                <w:szCs w:val="22"/>
              </w:rPr>
              <w:t> </w:t>
            </w:r>
            <w:r>
              <w:rPr>
                <w:rFonts w:cs="Times New Roman" w:hint="eastAsia"/>
                <w:sz w:val="22"/>
                <w:szCs w:val="22"/>
              </w:rPr>
              <w:t>。扩展了</w:t>
            </w:r>
            <w:r>
              <w:rPr>
                <w:rFonts w:ascii="Times New Roman" w:hAnsi="Times New Roman" w:cs="Times New Roman"/>
                <w:sz w:val="22"/>
                <w:szCs w:val="22"/>
              </w:rPr>
              <w:t>IEC 62278</w:t>
            </w:r>
            <w:r>
              <w:rPr>
                <w:rFonts w:cs="Times New Roman" w:hint="eastAsia"/>
                <w:sz w:val="22"/>
                <w:szCs w:val="22"/>
              </w:rPr>
              <w:t>列车控制与管理系统（</w:t>
            </w:r>
            <w:r>
              <w:rPr>
                <w:rFonts w:ascii="Times New Roman" w:hAnsi="Times New Roman" w:cs="Times New Roman"/>
                <w:sz w:val="22"/>
                <w:szCs w:val="22"/>
              </w:rPr>
              <w:t>TCMS</w:t>
            </w:r>
            <w:r>
              <w:rPr>
                <w:rFonts w:cs="Times New Roman" w:hint="eastAsia"/>
                <w:sz w:val="22"/>
                <w:szCs w:val="22"/>
              </w:rPr>
              <w:t>）合格评定标准，增加了城市轨道车辆冷暖通风系统安装颗粒物过滤装置的相关条款，修改了有轨电车技术规程中的救援作业条款，简化了试验条件，删除了窗户和外墙免试的条款。</w:t>
            </w:r>
          </w:p>
        </w:tc>
      </w:tr>
      <w:tr w:rsidR="00614FCB">
        <w:tc>
          <w:tcPr>
            <w:tcW w:w="1381" w:type="dxa"/>
            <w:vMerge/>
            <w:vAlign w:val="center"/>
          </w:tcPr>
          <w:p w:rsidR="00614FCB" w:rsidRDefault="00614FCB" w:rsidP="005612CF">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18</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G/TBT/N/KOR/1093</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保健功能性食品标准和规范</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的拟提修正案草案。</w:t>
            </w:r>
            <w:r>
              <w:rPr>
                <w:rFonts w:ascii="Times New Roman" w:hAnsi="Times New Roman" w:cs="Times New Roman"/>
                <w:color w:val="000000"/>
                <w:sz w:val="22"/>
                <w:szCs w:val="22"/>
              </w:rPr>
              <w:t>1.</w:t>
            </w:r>
            <w:r>
              <w:rPr>
                <w:rFonts w:ascii="Times New Roman" w:hAnsi="Times New Roman" w:cs="Times New Roman" w:hint="eastAsia"/>
                <w:color w:val="000000"/>
                <w:sz w:val="22"/>
                <w:szCs w:val="22"/>
              </w:rPr>
              <w:t>修订</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含有叶绿素的植物</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螺旋藻</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蜂胶提取物</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含有</w:t>
            </w:r>
            <w:r>
              <w:rPr>
                <w:rFonts w:ascii="Times New Roman" w:hAnsi="Times New Roman" w:cs="Times New Roman"/>
                <w:color w:val="000000"/>
                <w:sz w:val="22"/>
                <w:szCs w:val="22"/>
              </w:rPr>
              <w:t>γ-</w:t>
            </w:r>
            <w:r>
              <w:rPr>
                <w:rFonts w:ascii="Times New Roman" w:hAnsi="Times New Roman" w:cs="Times New Roman" w:hint="eastAsia"/>
                <w:color w:val="000000"/>
                <w:sz w:val="22"/>
                <w:szCs w:val="22"/>
              </w:rPr>
              <w:t>亚麻酸的食用油</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车前子壳膳食纤维</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聚葡萄糖</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和</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红曲米</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的摄入警告通知</w:t>
            </w:r>
            <w:r>
              <w:rPr>
                <w:rFonts w:ascii="Times New Roman" w:hAnsi="Times New Roman" w:cs="Times New Roman"/>
                <w:color w:val="000000"/>
                <w:sz w:val="22"/>
                <w:szCs w:val="22"/>
              </w:rPr>
              <w:t xml:space="preserve"> 2.</w:t>
            </w:r>
            <w:r>
              <w:rPr>
                <w:rFonts w:ascii="Times New Roman" w:hAnsi="Times New Roman" w:cs="Times New Roman" w:hint="eastAsia"/>
                <w:color w:val="000000"/>
                <w:sz w:val="22"/>
                <w:szCs w:val="22"/>
              </w:rPr>
              <w:t>修订</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螺旋藻</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蜂胶提取物</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车前子壳膳食纤维</w:t>
            </w:r>
            <w:r>
              <w:rPr>
                <w:rFonts w:ascii="Times New Roman" w:hAnsi="Times New Roman" w:cs="Times New Roman"/>
                <w:color w:val="000000"/>
                <w:sz w:val="22"/>
                <w:szCs w:val="22"/>
              </w:rPr>
              <w:t>” 3.</w:t>
            </w:r>
            <w:r>
              <w:rPr>
                <w:rFonts w:ascii="Times New Roman" w:hAnsi="Times New Roman" w:cs="Times New Roman" w:hint="eastAsia"/>
                <w:color w:val="000000"/>
                <w:sz w:val="22"/>
                <w:szCs w:val="22"/>
              </w:rPr>
              <w:t>修订</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螺旋藻</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和</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蜂胶提取物</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中铅的规范。</w:t>
            </w:r>
            <w:r>
              <w:rPr>
                <w:rFonts w:ascii="Times New Roman" w:hAnsi="Times New Roman" w:cs="Times New Roman"/>
                <w:color w:val="000000"/>
                <w:sz w:val="22"/>
                <w:szCs w:val="22"/>
              </w:rPr>
              <w:t>4.</w:t>
            </w:r>
            <w:r>
              <w:rPr>
                <w:rFonts w:ascii="Times New Roman" w:hAnsi="Times New Roman" w:cs="Times New Roman" w:hint="eastAsia"/>
                <w:color w:val="000000"/>
                <w:sz w:val="22"/>
                <w:szCs w:val="22"/>
              </w:rPr>
              <w:t>删除</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螺旋藻</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中的健康声称。</w:t>
            </w:r>
            <w:r>
              <w:rPr>
                <w:rFonts w:ascii="Times New Roman" w:hAnsi="Times New Roman" w:cs="Times New Roman"/>
                <w:color w:val="000000"/>
                <w:sz w:val="22"/>
                <w:szCs w:val="22"/>
              </w:rPr>
              <w:t>5.</w:t>
            </w:r>
            <w:r>
              <w:rPr>
                <w:rFonts w:ascii="Times New Roman" w:hAnsi="Times New Roman" w:cs="Times New Roman" w:hint="eastAsia"/>
                <w:color w:val="000000"/>
                <w:sz w:val="22"/>
                <w:szCs w:val="22"/>
              </w:rPr>
              <w:t>在</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大蒜</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中添加健康声称。</w:t>
            </w:r>
            <w:r>
              <w:rPr>
                <w:rFonts w:ascii="Times New Roman" w:hAnsi="Times New Roman" w:cs="Times New Roman"/>
                <w:color w:val="000000"/>
                <w:sz w:val="22"/>
                <w:szCs w:val="22"/>
              </w:rPr>
              <w:t>6.</w:t>
            </w:r>
            <w:r>
              <w:rPr>
                <w:rFonts w:ascii="Times New Roman" w:hAnsi="Times New Roman" w:cs="Times New Roman" w:hint="eastAsia"/>
                <w:color w:val="000000"/>
                <w:sz w:val="22"/>
                <w:szCs w:val="22"/>
              </w:rPr>
              <w:t>将</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毛喉鞘蕊花提取物</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添加到功能成分列表中。</w:t>
            </w:r>
          </w:p>
        </w:tc>
      </w:tr>
      <w:tr w:rsidR="00614FCB">
        <w:tc>
          <w:tcPr>
            <w:tcW w:w="1381" w:type="dxa"/>
            <w:vMerge/>
            <w:vAlign w:val="center"/>
          </w:tcPr>
          <w:p w:rsidR="00614FCB" w:rsidRDefault="00614FCB">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19</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G/TBT/N/KOR/1092</w:t>
            </w:r>
            <w:r>
              <w:rPr>
                <w:rFonts w:ascii="Times New Roman" w:hAnsi="Times New Roman" w:cs="Times New Roman" w:hint="eastAsia"/>
                <w:color w:val="000000"/>
                <w:sz w:val="22"/>
                <w:szCs w:val="22"/>
              </w:rPr>
              <w:t>：《体外诊断医疗器械法实施细则》的拟议修正案。食品药品安全部建议对《体外诊断医疗器械法实施细则》进行如下修订：</w:t>
            </w:r>
            <w:r>
              <w:rPr>
                <w:rFonts w:ascii="Times New Roman" w:hAnsi="Times New Roman" w:cs="Times New Roman"/>
                <w:color w:val="000000"/>
                <w:sz w:val="22"/>
                <w:szCs w:val="22"/>
              </w:rPr>
              <w:t>A</w:t>
            </w:r>
            <w:r>
              <w:rPr>
                <w:rFonts w:ascii="Times New Roman" w:hAnsi="Times New Roman" w:cs="Times New Roman" w:hint="eastAsia"/>
                <w:color w:val="000000"/>
                <w:sz w:val="22"/>
                <w:szCs w:val="22"/>
              </w:rPr>
              <w:t>．允许取消小尺寸体外诊断医疗器械外包装上的制造商地址。</w:t>
            </w:r>
            <w:r>
              <w:rPr>
                <w:rFonts w:ascii="Times New Roman" w:hAnsi="Times New Roman" w:cs="Times New Roman"/>
                <w:color w:val="000000"/>
                <w:sz w:val="22"/>
                <w:szCs w:val="22"/>
              </w:rPr>
              <w:t>B.</w:t>
            </w:r>
            <w:r>
              <w:rPr>
                <w:rFonts w:ascii="Times New Roman" w:hAnsi="Times New Roman" w:cs="Times New Roman" w:hint="eastAsia"/>
                <w:color w:val="000000"/>
                <w:sz w:val="22"/>
                <w:szCs w:val="22"/>
              </w:rPr>
              <w:t>能够消除体外诊断医疗设备的外包装和随附文件上的重复信息。</w:t>
            </w:r>
            <w:r>
              <w:rPr>
                <w:rFonts w:ascii="Times New Roman" w:hAnsi="Times New Roman" w:cs="Times New Roman"/>
                <w:color w:val="000000"/>
                <w:sz w:val="22"/>
                <w:szCs w:val="22"/>
              </w:rPr>
              <w:t>C.</w:t>
            </w:r>
            <w:r>
              <w:rPr>
                <w:rFonts w:ascii="Times New Roman" w:hAnsi="Times New Roman" w:cs="Times New Roman" w:hint="eastAsia"/>
                <w:color w:val="000000"/>
                <w:sz w:val="22"/>
                <w:szCs w:val="22"/>
              </w:rPr>
              <w:t>简化了低风险体外诊断医疗器械申请临床性能研究计划审批所需的提交资料。</w:t>
            </w:r>
          </w:p>
        </w:tc>
      </w:tr>
      <w:tr w:rsidR="00614FCB">
        <w:tc>
          <w:tcPr>
            <w:tcW w:w="1381" w:type="dxa"/>
            <w:vAlign w:val="center"/>
          </w:tcPr>
          <w:p w:rsidR="00614FCB" w:rsidRDefault="00614FCB">
            <w:pPr>
              <w:jc w:val="center"/>
              <w:rPr>
                <w:rFonts w:ascii="宋体" w:cs="宋体"/>
                <w:sz w:val="22"/>
                <w:szCs w:val="22"/>
              </w:rPr>
            </w:pPr>
            <w:r>
              <w:rPr>
                <w:rFonts w:hint="eastAsia"/>
                <w:color w:val="000000"/>
                <w:sz w:val="22"/>
                <w:szCs w:val="22"/>
              </w:rPr>
              <w:t>加拿大</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20</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 G/TBT/N/CAN/679</w:t>
            </w:r>
            <w:r>
              <w:rPr>
                <w:rFonts w:ascii="Times New Roman" w:hAnsi="Times New Roman" w:cs="Times New Roman" w:hint="eastAsia"/>
                <w:color w:val="000000"/>
                <w:sz w:val="22"/>
                <w:szCs w:val="22"/>
              </w:rPr>
              <w:t>：根据《机动车安全法》制定的某些法规的修订法规（校车）。《机动车安全法规》（</w:t>
            </w:r>
            <w:r>
              <w:rPr>
                <w:rFonts w:ascii="Times New Roman" w:hAnsi="Times New Roman" w:cs="Times New Roman"/>
                <w:color w:val="000000"/>
                <w:sz w:val="22"/>
                <w:szCs w:val="22"/>
              </w:rPr>
              <w:t>MVSR</w:t>
            </w:r>
            <w:r>
              <w:rPr>
                <w:rFonts w:ascii="Times New Roman" w:hAnsi="Times New Roman" w:cs="Times New Roman" w:hint="eastAsia"/>
                <w:color w:val="000000"/>
                <w:sz w:val="22"/>
                <w:szCs w:val="22"/>
              </w:rPr>
              <w:t>）的拟议修订规定，校车必须配备一个延长的停车信号臂，以及一个外部周边能见度系统，包括监视器，以向司机显示视野。此外，拟议的修正案将设定适用于校车上自愿安装停车信号</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摄像头的最低要求。此外，该提案旨在废除</w:t>
            </w:r>
            <w:r>
              <w:rPr>
                <w:rFonts w:ascii="Times New Roman" w:hAnsi="Times New Roman" w:cs="Times New Roman"/>
                <w:color w:val="000000"/>
                <w:sz w:val="22"/>
                <w:szCs w:val="22"/>
              </w:rPr>
              <w:t>MVSR</w:t>
            </w:r>
            <w:r>
              <w:rPr>
                <w:rFonts w:ascii="Times New Roman" w:hAnsi="Times New Roman" w:cs="Times New Roman" w:hint="eastAsia"/>
                <w:color w:val="000000"/>
                <w:sz w:val="22"/>
                <w:szCs w:val="22"/>
              </w:rPr>
              <w:t>的第</w:t>
            </w:r>
            <w:r>
              <w:rPr>
                <w:rFonts w:ascii="Times New Roman" w:hAnsi="Times New Roman" w:cs="Times New Roman"/>
                <w:color w:val="000000"/>
                <w:sz w:val="22"/>
                <w:szCs w:val="22"/>
              </w:rPr>
              <w:t>15.1</w:t>
            </w:r>
            <w:r>
              <w:rPr>
                <w:rFonts w:ascii="Times New Roman" w:hAnsi="Times New Roman" w:cs="Times New Roman" w:hint="eastAsia"/>
                <w:color w:val="000000"/>
                <w:sz w:val="22"/>
                <w:szCs w:val="22"/>
              </w:rPr>
              <w:t>和</w:t>
            </w:r>
            <w:r>
              <w:rPr>
                <w:rFonts w:ascii="Times New Roman" w:hAnsi="Times New Roman" w:cs="Times New Roman"/>
                <w:color w:val="000000"/>
                <w:sz w:val="22"/>
                <w:szCs w:val="22"/>
              </w:rPr>
              <w:t>17</w:t>
            </w:r>
            <w:r>
              <w:rPr>
                <w:rFonts w:ascii="Times New Roman" w:hAnsi="Times New Roman" w:cs="Times New Roman" w:hint="eastAsia"/>
                <w:color w:val="000000"/>
                <w:sz w:val="22"/>
                <w:szCs w:val="22"/>
              </w:rPr>
              <w:t>节，这两节涉及《加拿大公报》上发布的试验方法命名惯例和公告，以便分别更新技术标准文件（</w:t>
            </w:r>
            <w:r>
              <w:rPr>
                <w:rFonts w:ascii="Times New Roman" w:hAnsi="Times New Roman" w:cs="Times New Roman"/>
                <w:color w:val="000000"/>
                <w:sz w:val="22"/>
                <w:szCs w:val="22"/>
              </w:rPr>
              <w:t>TSD</w:t>
            </w:r>
            <w:r>
              <w:rPr>
                <w:rFonts w:ascii="Times New Roman" w:hAnsi="Times New Roman" w:cs="Times New Roman" w:hint="eastAsia"/>
                <w:color w:val="000000"/>
                <w:sz w:val="22"/>
                <w:szCs w:val="22"/>
              </w:rPr>
              <w:t>），从而更好地使</w:t>
            </w:r>
            <w:r>
              <w:rPr>
                <w:rFonts w:ascii="Times New Roman" w:hAnsi="Times New Roman" w:cs="Times New Roman"/>
                <w:color w:val="000000"/>
                <w:sz w:val="22"/>
                <w:szCs w:val="22"/>
              </w:rPr>
              <w:t>MVSR</w:t>
            </w:r>
            <w:r>
              <w:rPr>
                <w:rFonts w:ascii="Times New Roman" w:hAnsi="Times New Roman" w:cs="Times New Roman" w:hint="eastAsia"/>
                <w:color w:val="000000"/>
                <w:sz w:val="22"/>
                <w:szCs w:val="22"/>
              </w:rPr>
              <w:t>与</w:t>
            </w:r>
            <w:r>
              <w:rPr>
                <w:rFonts w:ascii="Times New Roman" w:hAnsi="Times New Roman" w:cs="Times New Roman"/>
                <w:color w:val="000000"/>
                <w:sz w:val="22"/>
                <w:szCs w:val="22"/>
              </w:rPr>
              <w:t>2014</w:t>
            </w:r>
            <w:r>
              <w:rPr>
                <w:rFonts w:ascii="Times New Roman" w:hAnsi="Times New Roman" w:cs="Times New Roman" w:hint="eastAsia"/>
                <w:color w:val="000000"/>
                <w:sz w:val="22"/>
                <w:szCs w:val="22"/>
              </w:rPr>
              <w:t>年《机动车安全法》（</w:t>
            </w:r>
            <w:r>
              <w:rPr>
                <w:rFonts w:ascii="Times New Roman" w:hAnsi="Times New Roman" w:cs="Times New Roman"/>
                <w:color w:val="000000"/>
                <w:sz w:val="22"/>
                <w:szCs w:val="22"/>
              </w:rPr>
              <w:t>MVSA</w:t>
            </w:r>
            <w:r>
              <w:rPr>
                <w:rFonts w:ascii="Times New Roman" w:hAnsi="Times New Roman" w:cs="Times New Roman" w:hint="eastAsia"/>
                <w:color w:val="000000"/>
                <w:sz w:val="22"/>
                <w:szCs w:val="22"/>
              </w:rPr>
              <w:t>）的修正案保持一致。</w:t>
            </w:r>
          </w:p>
        </w:tc>
      </w:tr>
      <w:tr w:rsidR="00614FCB">
        <w:tc>
          <w:tcPr>
            <w:tcW w:w="1381" w:type="dxa"/>
            <w:vMerge w:val="restart"/>
            <w:vAlign w:val="center"/>
          </w:tcPr>
          <w:p w:rsidR="00614FCB" w:rsidRDefault="00614FCB" w:rsidP="00432174">
            <w:pPr>
              <w:jc w:val="center"/>
              <w:rPr>
                <w:rFonts w:ascii="宋体" w:cs="宋体"/>
                <w:sz w:val="22"/>
                <w:szCs w:val="22"/>
              </w:rPr>
            </w:pPr>
            <w:r>
              <w:rPr>
                <w:rFonts w:hint="eastAsia"/>
                <w:color w:val="000000"/>
                <w:sz w:val="22"/>
                <w:szCs w:val="22"/>
              </w:rPr>
              <w:t>肯尼亚</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21</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G/TBT/N/KEN/1254/Rev.1</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 xml:space="preserve">KS 2767-13-2022 </w:t>
            </w:r>
            <w:r>
              <w:rPr>
                <w:rFonts w:ascii="Times New Roman" w:hAnsi="Times New Roman" w:cs="Times New Roman" w:hint="eastAsia"/>
                <w:color w:val="000000"/>
                <w:sz w:val="22"/>
                <w:szCs w:val="22"/>
              </w:rPr>
              <w:t>废水处理厂</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13</w:t>
            </w:r>
            <w:r>
              <w:rPr>
                <w:rFonts w:ascii="Times New Roman" w:hAnsi="Times New Roman" w:cs="Times New Roman" w:hint="eastAsia"/>
                <w:color w:val="000000"/>
                <w:sz w:val="22"/>
                <w:szCs w:val="22"/>
              </w:rPr>
              <w:t>部分：化学处理</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通过沉淀</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絮凝废水处理。该肯尼亚标准草案规定了用于从气瓶中分配计量的液化石油气的仪表的功能和安全要求。</w:t>
            </w:r>
          </w:p>
        </w:tc>
      </w:tr>
      <w:tr w:rsidR="00614FCB">
        <w:tc>
          <w:tcPr>
            <w:tcW w:w="1381" w:type="dxa"/>
            <w:vMerge/>
            <w:vAlign w:val="center"/>
          </w:tcPr>
          <w:p w:rsidR="00614FCB" w:rsidRDefault="00614FCB" w:rsidP="00C36A0D">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22</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G/TBT/N/KEN/1279</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 xml:space="preserve">KS 2968-2022 </w:t>
            </w:r>
            <w:r>
              <w:rPr>
                <w:rFonts w:ascii="Times New Roman" w:hAnsi="Times New Roman" w:cs="Times New Roman" w:hint="eastAsia"/>
                <w:color w:val="000000"/>
                <w:sz w:val="22"/>
                <w:szCs w:val="22"/>
              </w:rPr>
              <w:t>从钢瓶中分配液化石油气的计量表</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规范。该肯尼亚标准草案规定了用于从气瓶中分配计量的液化石油气的仪表的功能和安全要求。</w:t>
            </w:r>
          </w:p>
        </w:tc>
      </w:tr>
      <w:tr w:rsidR="00614FCB">
        <w:tc>
          <w:tcPr>
            <w:tcW w:w="1381" w:type="dxa"/>
            <w:vMerge/>
            <w:vAlign w:val="center"/>
          </w:tcPr>
          <w:p w:rsidR="00614FCB" w:rsidRDefault="00614FCB" w:rsidP="00C36A0D">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23</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 G/TBT/N/KEN/1278</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KS 1882</w:t>
            </w:r>
            <w:r>
              <w:rPr>
                <w:rFonts w:ascii="Times New Roman" w:hAnsi="Times New Roman" w:cs="Times New Roman" w:hint="eastAsia"/>
                <w:color w:val="000000"/>
                <w:sz w:val="22"/>
                <w:szCs w:val="22"/>
              </w:rPr>
              <w:t>的这一部分涉及安装要求。主要用于室内布线，但也用于校园范围内的楼宇间布线，用于传输语音、视频和数据通信的高性能光缆。</w:t>
            </w:r>
            <w:r>
              <w:rPr>
                <w:rFonts w:ascii="Times New Roman" w:hAnsi="Times New Roman" w:cs="Times New Roman"/>
                <w:color w:val="000000"/>
                <w:sz w:val="22"/>
                <w:szCs w:val="22"/>
              </w:rPr>
              <w:t>KS 1882</w:t>
            </w:r>
            <w:r>
              <w:rPr>
                <w:rFonts w:ascii="Times New Roman" w:hAnsi="Times New Roman" w:cs="Times New Roman" w:hint="eastAsia"/>
                <w:color w:val="000000"/>
                <w:sz w:val="22"/>
                <w:szCs w:val="22"/>
              </w:rPr>
              <w:t>的这一部分强调通过适当的规划、设计、安装和电缆的质量测试来实现最佳的链接性能，并严格遵守</w:t>
            </w:r>
            <w:r>
              <w:rPr>
                <w:rFonts w:ascii="Times New Roman" w:hAnsi="Times New Roman" w:cs="Times New Roman"/>
                <w:color w:val="000000"/>
                <w:sz w:val="22"/>
                <w:szCs w:val="22"/>
              </w:rPr>
              <w:t>KS 1882</w:t>
            </w:r>
            <w:r>
              <w:rPr>
                <w:rFonts w:ascii="Times New Roman" w:hAnsi="Times New Roman" w:cs="Times New Roman" w:hint="eastAsia"/>
                <w:color w:val="000000"/>
                <w:sz w:val="22"/>
                <w:szCs w:val="22"/>
              </w:rPr>
              <w:t>标准的这一部分给出的准则，以避免安装的完整性和性能可能受到的损害。</w:t>
            </w:r>
          </w:p>
        </w:tc>
      </w:tr>
      <w:tr w:rsidR="00614FCB">
        <w:tc>
          <w:tcPr>
            <w:tcW w:w="1381" w:type="dxa"/>
            <w:vMerge/>
            <w:vAlign w:val="center"/>
          </w:tcPr>
          <w:p w:rsidR="00614FCB" w:rsidRDefault="00614FCB">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24</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G/TBT/N/KEN/1277</w:t>
            </w:r>
            <w:r>
              <w:rPr>
                <w:rFonts w:ascii="Times New Roman" w:hAnsi="Times New Roman" w:cs="Times New Roman" w:hint="eastAsia"/>
                <w:color w:val="000000"/>
                <w:sz w:val="22"/>
                <w:szCs w:val="22"/>
              </w:rPr>
              <w:t>：肯尼亚标准局关于普通货物出口前合格验证服务的公告。肯尼亚标准局希望通知所有的利益相关者和公众，以下检验公司已签订合同，自</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6</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23</w:t>
            </w:r>
            <w:r>
              <w:rPr>
                <w:rFonts w:ascii="Times New Roman" w:hAnsi="Times New Roman" w:cs="Times New Roman" w:hint="eastAsia"/>
                <w:color w:val="000000"/>
                <w:sz w:val="22"/>
                <w:szCs w:val="22"/>
              </w:rPr>
              <w:t>日起，在未来三（</w:t>
            </w:r>
            <w:r>
              <w:rPr>
                <w:rFonts w:ascii="Times New Roman" w:hAnsi="Times New Roman" w:cs="Times New Roman"/>
                <w:color w:val="000000"/>
                <w:sz w:val="22"/>
                <w:szCs w:val="22"/>
              </w:rPr>
              <w:t>3</w:t>
            </w:r>
            <w:r>
              <w:rPr>
                <w:rFonts w:ascii="Times New Roman" w:hAnsi="Times New Roman" w:cs="Times New Roman" w:hint="eastAsia"/>
                <w:color w:val="000000"/>
                <w:sz w:val="22"/>
                <w:szCs w:val="22"/>
              </w:rPr>
              <w:t>）年内为普通货物提供</w:t>
            </w:r>
            <w:r>
              <w:rPr>
                <w:rFonts w:ascii="Times New Roman" w:hAnsi="Times New Roman" w:cs="Times New Roman"/>
                <w:color w:val="000000"/>
                <w:sz w:val="22"/>
                <w:szCs w:val="22"/>
              </w:rPr>
              <w:t>PVoC</w:t>
            </w:r>
            <w:r>
              <w:rPr>
                <w:rFonts w:ascii="Times New Roman" w:hAnsi="Times New Roman" w:cs="Times New Roman" w:hint="eastAsia"/>
                <w:color w:val="000000"/>
                <w:sz w:val="22"/>
                <w:szCs w:val="22"/>
              </w:rPr>
              <w:t>服务：</w:t>
            </w:r>
            <w:r>
              <w:rPr>
                <w:rFonts w:ascii="Times New Roman" w:hAnsi="Times New Roman" w:cs="Times New Roman"/>
                <w:color w:val="000000"/>
                <w:sz w:val="22"/>
                <w:szCs w:val="22"/>
              </w:rPr>
              <w:t>1.</w:t>
            </w:r>
            <w:r>
              <w:rPr>
                <w:rFonts w:ascii="Times New Roman" w:hAnsi="Times New Roman" w:cs="Times New Roman" w:hint="eastAsia"/>
                <w:color w:val="000000"/>
                <w:sz w:val="22"/>
                <w:szCs w:val="22"/>
              </w:rPr>
              <w:t>中国检验认证集团有限公司</w:t>
            </w:r>
            <w:r>
              <w:rPr>
                <w:rFonts w:ascii="Times New Roman" w:hAnsi="Times New Roman" w:cs="Times New Roman"/>
                <w:color w:val="000000"/>
                <w:sz w:val="22"/>
                <w:szCs w:val="22"/>
              </w:rPr>
              <w:t xml:space="preserve"> 2.</w:t>
            </w:r>
            <w:r>
              <w:rPr>
                <w:rFonts w:ascii="Times New Roman" w:hAnsi="Times New Roman" w:cs="Times New Roman" w:hint="eastAsia"/>
                <w:color w:val="000000"/>
                <w:sz w:val="22"/>
                <w:szCs w:val="22"/>
              </w:rPr>
              <w:t>中地汉盛检验认证有限公司</w:t>
            </w:r>
            <w:r>
              <w:rPr>
                <w:rFonts w:ascii="Times New Roman" w:hAnsi="Times New Roman" w:cs="Times New Roman"/>
                <w:color w:val="000000"/>
                <w:sz w:val="22"/>
                <w:szCs w:val="22"/>
              </w:rPr>
              <w:t xml:space="preserve"> 3.</w:t>
            </w:r>
            <w:r>
              <w:rPr>
                <w:rFonts w:ascii="Times New Roman" w:hAnsi="Times New Roman" w:cs="Times New Roman" w:hint="eastAsia"/>
                <w:color w:val="000000"/>
                <w:sz w:val="22"/>
                <w:szCs w:val="22"/>
              </w:rPr>
              <w:t>瑞士通用公证行</w:t>
            </w:r>
            <w:r>
              <w:rPr>
                <w:rFonts w:ascii="Times New Roman" w:hAnsi="Times New Roman" w:cs="Times New Roman"/>
                <w:color w:val="000000"/>
                <w:sz w:val="22"/>
                <w:szCs w:val="22"/>
              </w:rPr>
              <w:t xml:space="preserve"> 4.TUV</w:t>
            </w:r>
            <w:r>
              <w:rPr>
                <w:rFonts w:ascii="Times New Roman" w:hAnsi="Times New Roman" w:cs="Times New Roman" w:hint="eastAsia"/>
                <w:color w:val="000000"/>
                <w:sz w:val="22"/>
                <w:szCs w:val="22"/>
              </w:rPr>
              <w:t>奥地利</w:t>
            </w:r>
            <w:r>
              <w:rPr>
                <w:rFonts w:ascii="Times New Roman" w:hAnsi="Times New Roman" w:cs="Times New Roman"/>
                <w:color w:val="000000"/>
                <w:sz w:val="22"/>
                <w:szCs w:val="22"/>
              </w:rPr>
              <w:t xml:space="preserve"> 5.</w:t>
            </w:r>
            <w:r>
              <w:rPr>
                <w:rFonts w:ascii="Times New Roman" w:hAnsi="Times New Roman" w:cs="Times New Roman" w:hint="eastAsia"/>
                <w:color w:val="000000"/>
                <w:sz w:val="22"/>
                <w:szCs w:val="22"/>
              </w:rPr>
              <w:t>深圳世标检测认证股份有限公司</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各检验公司的责任区</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国家见我们网站</w:t>
            </w:r>
            <w:r>
              <w:rPr>
                <w:rFonts w:ascii="Times New Roman" w:hAnsi="Times New Roman" w:cs="Times New Roman"/>
                <w:color w:val="000000"/>
                <w:sz w:val="22"/>
                <w:szCs w:val="22"/>
              </w:rPr>
              <w:t>www.kebs.org</w:t>
            </w:r>
            <w:r>
              <w:rPr>
                <w:rFonts w:ascii="Times New Roman" w:hAnsi="Times New Roman" w:cs="Times New Roman" w:hint="eastAsia"/>
                <w:color w:val="000000"/>
                <w:sz w:val="22"/>
                <w:szCs w:val="22"/>
              </w:rPr>
              <w:t>上的</w:t>
            </w:r>
            <w:r>
              <w:rPr>
                <w:rFonts w:ascii="Times New Roman" w:hAnsi="Times New Roman" w:cs="Times New Roman"/>
                <w:color w:val="000000"/>
                <w:sz w:val="22"/>
                <w:szCs w:val="22"/>
              </w:rPr>
              <w:t>PVoC</w:t>
            </w:r>
            <w:r>
              <w:rPr>
                <w:rFonts w:ascii="Times New Roman" w:hAnsi="Times New Roman" w:cs="Times New Roman" w:hint="eastAsia"/>
                <w:color w:val="000000"/>
                <w:sz w:val="22"/>
                <w:szCs w:val="22"/>
              </w:rPr>
              <w:t>手册。</w:t>
            </w:r>
          </w:p>
        </w:tc>
      </w:tr>
      <w:tr w:rsidR="00614FCB">
        <w:tc>
          <w:tcPr>
            <w:tcW w:w="1381" w:type="dxa"/>
            <w:vMerge w:val="restart"/>
            <w:vAlign w:val="center"/>
          </w:tcPr>
          <w:p w:rsidR="00614FCB" w:rsidRDefault="00614FCB" w:rsidP="00432174">
            <w:pPr>
              <w:jc w:val="center"/>
              <w:rPr>
                <w:rFonts w:ascii="宋体" w:cs="宋体"/>
                <w:sz w:val="22"/>
                <w:szCs w:val="22"/>
              </w:rPr>
            </w:pPr>
            <w:r>
              <w:rPr>
                <w:rFonts w:hint="eastAsia"/>
                <w:color w:val="000000"/>
                <w:sz w:val="22"/>
                <w:szCs w:val="22"/>
              </w:rPr>
              <w:t>美国</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25</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G/TBT/N/USA/1526/Add.1</w:t>
            </w:r>
            <w:r>
              <w:rPr>
                <w:rFonts w:cs="Times New Roman" w:hint="eastAsia"/>
                <w:sz w:val="22"/>
                <w:szCs w:val="22"/>
              </w:rPr>
              <w:t>：联邦机动车辆安全标准第</w:t>
            </w:r>
            <w:r>
              <w:rPr>
                <w:rFonts w:ascii="Times New Roman" w:hAnsi="Times New Roman" w:cs="Times New Roman"/>
                <w:sz w:val="22"/>
                <w:szCs w:val="22"/>
              </w:rPr>
              <w:t>141</w:t>
            </w:r>
            <w:r>
              <w:rPr>
                <w:rFonts w:cs="Times New Roman" w:hint="eastAsia"/>
                <w:sz w:val="22"/>
                <w:szCs w:val="22"/>
              </w:rPr>
              <w:t>号，混合动力和电动汽车的最低声音要求。</w:t>
            </w:r>
            <w:r>
              <w:rPr>
                <w:rFonts w:ascii="Times New Roman" w:hAnsi="Times New Roman" w:cs="Times New Roman"/>
                <w:sz w:val="22"/>
                <w:szCs w:val="22"/>
              </w:rPr>
              <w:t> </w:t>
            </w:r>
            <w:r>
              <w:rPr>
                <w:rFonts w:cs="Times New Roman" w:hint="eastAsia"/>
                <w:sz w:val="22"/>
                <w:szCs w:val="22"/>
              </w:rPr>
              <w:t>该最终规则修订了</w:t>
            </w:r>
            <w:r>
              <w:rPr>
                <w:rFonts w:ascii="Times New Roman" w:hAnsi="Times New Roman" w:cs="Times New Roman"/>
                <w:sz w:val="22"/>
                <w:szCs w:val="22"/>
              </w:rPr>
              <w:t>2019</w:t>
            </w:r>
            <w:r>
              <w:rPr>
                <w:rFonts w:cs="Times New Roman" w:hint="eastAsia"/>
                <w:sz w:val="22"/>
                <w:szCs w:val="22"/>
              </w:rPr>
              <w:t>年</w:t>
            </w:r>
            <w:r>
              <w:rPr>
                <w:rFonts w:ascii="Times New Roman" w:hAnsi="Times New Roman" w:cs="Times New Roman"/>
                <w:sz w:val="22"/>
                <w:szCs w:val="22"/>
              </w:rPr>
              <w:t>9</w:t>
            </w:r>
            <w:r>
              <w:rPr>
                <w:rFonts w:cs="Times New Roman" w:hint="eastAsia"/>
                <w:sz w:val="22"/>
                <w:szCs w:val="22"/>
              </w:rPr>
              <w:t>月</w:t>
            </w:r>
            <w:r>
              <w:rPr>
                <w:rFonts w:ascii="Times New Roman" w:hAnsi="Times New Roman" w:cs="Times New Roman"/>
                <w:sz w:val="22"/>
                <w:szCs w:val="22"/>
              </w:rPr>
              <w:t>17</w:t>
            </w:r>
            <w:r>
              <w:rPr>
                <w:rFonts w:cs="Times New Roman" w:hint="eastAsia"/>
                <w:sz w:val="22"/>
                <w:szCs w:val="22"/>
              </w:rPr>
              <w:t>日《拟议规则制定通知》（</w:t>
            </w:r>
            <w:r>
              <w:rPr>
                <w:rFonts w:ascii="Times New Roman" w:hAnsi="Times New Roman" w:cs="Times New Roman"/>
                <w:sz w:val="22"/>
                <w:szCs w:val="22"/>
              </w:rPr>
              <w:t>NPRM</w:t>
            </w:r>
            <w:r>
              <w:rPr>
                <w:rFonts w:cs="Times New Roman" w:hint="eastAsia"/>
                <w:sz w:val="22"/>
                <w:szCs w:val="22"/>
              </w:rPr>
              <w:t>）中提出的《联邦机动车辆安全标准》（</w:t>
            </w:r>
            <w:r>
              <w:rPr>
                <w:rFonts w:ascii="Times New Roman" w:hAnsi="Times New Roman" w:cs="Times New Roman"/>
                <w:sz w:val="22"/>
                <w:szCs w:val="22"/>
              </w:rPr>
              <w:t>FMVSS</w:t>
            </w:r>
            <w:r>
              <w:rPr>
                <w:rFonts w:cs="Times New Roman" w:hint="eastAsia"/>
                <w:sz w:val="22"/>
                <w:szCs w:val="22"/>
              </w:rPr>
              <w:t>）第</w:t>
            </w:r>
            <w:r>
              <w:rPr>
                <w:rFonts w:ascii="Times New Roman" w:hAnsi="Times New Roman" w:cs="Times New Roman"/>
                <w:sz w:val="22"/>
                <w:szCs w:val="22"/>
              </w:rPr>
              <w:t>141</w:t>
            </w:r>
            <w:r>
              <w:rPr>
                <w:rFonts w:cs="Times New Roman" w:hint="eastAsia"/>
                <w:sz w:val="22"/>
                <w:szCs w:val="22"/>
              </w:rPr>
              <w:t>号《混合动力和电动汽车的最低声音要求》第</w:t>
            </w:r>
            <w:r>
              <w:rPr>
                <w:rFonts w:ascii="Times New Roman" w:hAnsi="Times New Roman" w:cs="Times New Roman"/>
                <w:sz w:val="22"/>
                <w:szCs w:val="22"/>
              </w:rPr>
              <w:t>S6.7.3</w:t>
            </w:r>
            <w:r>
              <w:rPr>
                <w:rFonts w:cs="Times New Roman" w:hint="eastAsia"/>
                <w:sz w:val="22"/>
                <w:szCs w:val="22"/>
              </w:rPr>
              <w:t>节中的测试程序，以规定在确定合规性测试中使用的环境噪声测量的三分之一倍频程频带水平时应使用的单一时间点。</w:t>
            </w:r>
            <w:r>
              <w:rPr>
                <w:rFonts w:ascii="Times New Roman" w:hAnsi="Times New Roman" w:cs="Times New Roman"/>
                <w:sz w:val="22"/>
                <w:szCs w:val="22"/>
              </w:rPr>
              <w:t> </w:t>
            </w:r>
            <w:r>
              <w:rPr>
                <w:rFonts w:cs="Times New Roman" w:hint="eastAsia"/>
                <w:sz w:val="22"/>
                <w:szCs w:val="22"/>
              </w:rPr>
              <w:t>该机构选择不采用</w:t>
            </w:r>
            <w:r>
              <w:rPr>
                <w:rFonts w:ascii="Times New Roman" w:hAnsi="Times New Roman" w:cs="Times New Roman"/>
                <w:sz w:val="22"/>
                <w:szCs w:val="22"/>
              </w:rPr>
              <w:t>NPRM</w:t>
            </w:r>
            <w:r>
              <w:rPr>
                <w:rFonts w:cs="Times New Roman" w:hint="eastAsia"/>
                <w:sz w:val="22"/>
                <w:szCs w:val="22"/>
              </w:rPr>
              <w:t>的其余部分，包括一项允许混合动力和电动汽车（</w:t>
            </w:r>
            <w:r>
              <w:rPr>
                <w:rFonts w:ascii="Times New Roman" w:hAnsi="Times New Roman" w:cs="Times New Roman"/>
                <w:sz w:val="22"/>
                <w:szCs w:val="22"/>
              </w:rPr>
              <w:t>HEV</w:t>
            </w:r>
            <w:r>
              <w:rPr>
                <w:rFonts w:cs="Times New Roman" w:hint="eastAsia"/>
                <w:sz w:val="22"/>
                <w:szCs w:val="22"/>
              </w:rPr>
              <w:t>）制造商在其制造的每辆混合动力汽车上安装一些可供驾驶员选择的行人警报声音的提案。</w:t>
            </w:r>
            <w:r>
              <w:rPr>
                <w:rFonts w:ascii="Times New Roman" w:hAnsi="Times New Roman" w:cs="Times New Roman"/>
                <w:sz w:val="22"/>
                <w:szCs w:val="22"/>
              </w:rPr>
              <w:t> </w:t>
            </w:r>
            <w:r>
              <w:rPr>
                <w:rFonts w:cs="Times New Roman" w:hint="eastAsia"/>
                <w:sz w:val="22"/>
                <w:szCs w:val="22"/>
              </w:rPr>
              <w:t>由于缺乏支持数据，未采用驾驶员可选择的警报声音提案。此外，本最终规则确认，不再需要</w:t>
            </w:r>
            <w:r>
              <w:rPr>
                <w:rFonts w:ascii="Times New Roman" w:hAnsi="Times New Roman" w:cs="Times New Roman"/>
                <w:sz w:val="22"/>
                <w:szCs w:val="22"/>
              </w:rPr>
              <w:t>2019</w:t>
            </w:r>
            <w:r>
              <w:rPr>
                <w:rFonts w:cs="Times New Roman" w:hint="eastAsia"/>
                <w:sz w:val="22"/>
                <w:szCs w:val="22"/>
              </w:rPr>
              <w:t>年</w:t>
            </w:r>
            <w:r>
              <w:rPr>
                <w:rFonts w:ascii="Times New Roman" w:hAnsi="Times New Roman" w:cs="Times New Roman"/>
                <w:sz w:val="22"/>
                <w:szCs w:val="22"/>
              </w:rPr>
              <w:t>9</w:t>
            </w:r>
            <w:r>
              <w:rPr>
                <w:rFonts w:cs="Times New Roman" w:hint="eastAsia"/>
                <w:sz w:val="22"/>
                <w:szCs w:val="22"/>
              </w:rPr>
              <w:t>月</w:t>
            </w:r>
            <w:r>
              <w:rPr>
                <w:rFonts w:ascii="Times New Roman" w:hAnsi="Times New Roman" w:cs="Times New Roman"/>
                <w:sz w:val="22"/>
                <w:szCs w:val="22"/>
              </w:rPr>
              <w:t>17</w:t>
            </w:r>
            <w:r>
              <w:rPr>
                <w:rFonts w:cs="Times New Roman" w:hint="eastAsia"/>
                <w:sz w:val="22"/>
                <w:szCs w:val="22"/>
              </w:rPr>
              <w:t>日</w:t>
            </w:r>
            <w:r>
              <w:rPr>
                <w:rFonts w:ascii="Times New Roman" w:hAnsi="Times New Roman" w:cs="Times New Roman"/>
                <w:sz w:val="22"/>
                <w:szCs w:val="22"/>
              </w:rPr>
              <w:t>NPRM</w:t>
            </w:r>
            <w:r>
              <w:rPr>
                <w:rFonts w:cs="Times New Roman" w:hint="eastAsia"/>
                <w:sz w:val="22"/>
                <w:szCs w:val="22"/>
              </w:rPr>
              <w:t>中为更正</w:t>
            </w:r>
            <w:r>
              <w:rPr>
                <w:rFonts w:ascii="Times New Roman" w:hAnsi="Times New Roman" w:cs="Times New Roman"/>
                <w:sz w:val="22"/>
                <w:szCs w:val="22"/>
              </w:rPr>
              <w:t>NHTSA</w:t>
            </w:r>
            <w:r>
              <w:rPr>
                <w:rFonts w:cs="Times New Roman" w:hint="eastAsia"/>
                <w:sz w:val="22"/>
                <w:szCs w:val="22"/>
              </w:rPr>
              <w:t>对</w:t>
            </w:r>
            <w:r>
              <w:rPr>
                <w:rFonts w:ascii="Times New Roman" w:hAnsi="Times New Roman" w:cs="Times New Roman"/>
                <w:sz w:val="22"/>
                <w:szCs w:val="22"/>
              </w:rPr>
              <w:t>FMVSS</w:t>
            </w:r>
            <w:r>
              <w:rPr>
                <w:rFonts w:cs="Times New Roman" w:hint="eastAsia"/>
                <w:sz w:val="22"/>
                <w:szCs w:val="22"/>
              </w:rPr>
              <w:t>第</w:t>
            </w:r>
            <w:r>
              <w:rPr>
                <w:rFonts w:ascii="Times New Roman" w:hAnsi="Times New Roman" w:cs="Times New Roman"/>
                <w:sz w:val="22"/>
                <w:szCs w:val="22"/>
              </w:rPr>
              <w:t>141</w:t>
            </w:r>
            <w:r>
              <w:rPr>
                <w:rFonts w:cs="Times New Roman" w:hint="eastAsia"/>
                <w:sz w:val="22"/>
                <w:szCs w:val="22"/>
              </w:rPr>
              <w:t>号的分阶段报告要求中的两个日期而提出的技术变更。</w:t>
            </w:r>
            <w:r>
              <w:rPr>
                <w:rFonts w:ascii="Times New Roman" w:hAnsi="Times New Roman" w:cs="Times New Roman"/>
                <w:sz w:val="22"/>
                <w:szCs w:val="22"/>
              </w:rPr>
              <w:t> </w:t>
            </w:r>
            <w:r>
              <w:rPr>
                <w:rFonts w:cs="Times New Roman" w:hint="eastAsia"/>
                <w:sz w:val="22"/>
                <w:szCs w:val="22"/>
              </w:rPr>
              <w:t>美国国家公路交通安全管理局于</w:t>
            </w:r>
            <w:r>
              <w:rPr>
                <w:rFonts w:ascii="Times New Roman" w:hAnsi="Times New Roman" w:cs="Times New Roman"/>
                <w:sz w:val="22"/>
                <w:szCs w:val="22"/>
              </w:rPr>
              <w:t>2020</w:t>
            </w:r>
            <w:r>
              <w:rPr>
                <w:rFonts w:cs="Times New Roman" w:hint="eastAsia"/>
                <w:sz w:val="22"/>
                <w:szCs w:val="22"/>
              </w:rPr>
              <w:t>年</w:t>
            </w:r>
            <w:r>
              <w:rPr>
                <w:rFonts w:ascii="Times New Roman" w:hAnsi="Times New Roman" w:cs="Times New Roman"/>
                <w:sz w:val="22"/>
                <w:szCs w:val="22"/>
              </w:rPr>
              <w:t>9</w:t>
            </w:r>
            <w:r>
              <w:rPr>
                <w:rFonts w:cs="Times New Roman" w:hint="eastAsia"/>
                <w:sz w:val="22"/>
                <w:szCs w:val="22"/>
              </w:rPr>
              <w:t>月</w:t>
            </w:r>
            <w:r>
              <w:rPr>
                <w:rFonts w:ascii="Times New Roman" w:hAnsi="Times New Roman" w:cs="Times New Roman"/>
                <w:sz w:val="22"/>
                <w:szCs w:val="22"/>
              </w:rPr>
              <w:t>1</w:t>
            </w:r>
            <w:r>
              <w:rPr>
                <w:rFonts w:cs="Times New Roman" w:hint="eastAsia"/>
                <w:sz w:val="22"/>
                <w:szCs w:val="22"/>
              </w:rPr>
              <w:t>日颁布临时最终规则解决了这一变化，该规则将</w:t>
            </w:r>
            <w:r>
              <w:rPr>
                <w:rFonts w:ascii="Times New Roman" w:hAnsi="Times New Roman" w:cs="Times New Roman"/>
                <w:sz w:val="22"/>
                <w:szCs w:val="22"/>
              </w:rPr>
              <w:t>FMVSS</w:t>
            </w:r>
            <w:r>
              <w:rPr>
                <w:rFonts w:cs="Times New Roman" w:hint="eastAsia"/>
                <w:sz w:val="22"/>
                <w:szCs w:val="22"/>
              </w:rPr>
              <w:t>第</w:t>
            </w:r>
            <w:r>
              <w:rPr>
                <w:rFonts w:ascii="Times New Roman" w:hAnsi="Times New Roman" w:cs="Times New Roman"/>
                <w:sz w:val="22"/>
                <w:szCs w:val="22"/>
              </w:rPr>
              <w:t>141</w:t>
            </w:r>
            <w:r>
              <w:rPr>
                <w:rFonts w:cs="Times New Roman" w:hint="eastAsia"/>
                <w:sz w:val="22"/>
                <w:szCs w:val="22"/>
              </w:rPr>
              <w:t>号合规截止日期和分阶段实施日期延长了</w:t>
            </w:r>
            <w:r>
              <w:rPr>
                <w:rFonts w:ascii="Times New Roman" w:hAnsi="Times New Roman" w:cs="Times New Roman"/>
                <w:sz w:val="22"/>
                <w:szCs w:val="22"/>
              </w:rPr>
              <w:t>6</w:t>
            </w:r>
            <w:r>
              <w:rPr>
                <w:rFonts w:cs="Times New Roman" w:hint="eastAsia"/>
                <w:sz w:val="22"/>
                <w:szCs w:val="22"/>
              </w:rPr>
              <w:t>个月。</w:t>
            </w:r>
            <w:r>
              <w:rPr>
                <w:rFonts w:ascii="Times New Roman" w:hAnsi="Times New Roman" w:cs="Times New Roman"/>
                <w:sz w:val="22"/>
                <w:szCs w:val="22"/>
              </w:rPr>
              <w:t> </w:t>
            </w:r>
            <w:r>
              <w:rPr>
                <w:rFonts w:cs="Times New Roman" w:hint="eastAsia"/>
                <w:sz w:val="22"/>
                <w:szCs w:val="22"/>
              </w:rPr>
              <w:t>临时最终规则包括对</w:t>
            </w:r>
            <w:r>
              <w:rPr>
                <w:rFonts w:ascii="Times New Roman" w:hAnsi="Times New Roman" w:cs="Times New Roman"/>
                <w:sz w:val="22"/>
                <w:szCs w:val="22"/>
              </w:rPr>
              <w:t>NHTSA</w:t>
            </w:r>
            <w:r>
              <w:rPr>
                <w:rFonts w:cs="Times New Roman" w:hint="eastAsia"/>
                <w:sz w:val="22"/>
                <w:szCs w:val="22"/>
              </w:rPr>
              <w:t>报告日期的调整，取代了拟议更正的必要性。</w:t>
            </w:r>
            <w:r>
              <w:rPr>
                <w:rFonts w:cs="Times New Roman"/>
                <w:sz w:val="22"/>
                <w:szCs w:val="22"/>
              </w:rPr>
              <w:br/>
            </w:r>
            <w:r>
              <w:rPr>
                <w:rFonts w:cs="Times New Roman" w:hint="eastAsia"/>
                <w:sz w:val="22"/>
                <w:szCs w:val="22"/>
              </w:rPr>
              <w:t>日期：该最终规则于</w:t>
            </w:r>
            <w:r>
              <w:rPr>
                <w:rFonts w:ascii="Times New Roman" w:hAnsi="Times New Roman" w:cs="Times New Roman"/>
                <w:sz w:val="22"/>
                <w:szCs w:val="22"/>
              </w:rPr>
              <w:t>2022</w:t>
            </w:r>
            <w:r>
              <w:rPr>
                <w:rFonts w:cs="Times New Roman" w:hint="eastAsia"/>
                <w:sz w:val="22"/>
                <w:szCs w:val="22"/>
              </w:rPr>
              <w:t>年</w:t>
            </w:r>
            <w:r>
              <w:rPr>
                <w:rFonts w:ascii="Times New Roman" w:hAnsi="Times New Roman" w:cs="Times New Roman"/>
                <w:sz w:val="22"/>
                <w:szCs w:val="22"/>
              </w:rPr>
              <w:t>8</w:t>
            </w:r>
            <w:r>
              <w:rPr>
                <w:rFonts w:cs="Times New Roman" w:hint="eastAsia"/>
                <w:sz w:val="22"/>
                <w:szCs w:val="22"/>
              </w:rPr>
              <w:t>月</w:t>
            </w:r>
            <w:r>
              <w:rPr>
                <w:rFonts w:ascii="Times New Roman" w:hAnsi="Times New Roman" w:cs="Times New Roman"/>
                <w:sz w:val="22"/>
                <w:szCs w:val="22"/>
              </w:rPr>
              <w:t>12</w:t>
            </w:r>
            <w:r>
              <w:rPr>
                <w:rFonts w:cs="Times New Roman" w:hint="eastAsia"/>
                <w:sz w:val="22"/>
                <w:szCs w:val="22"/>
              </w:rPr>
              <w:t>日起生效。</w:t>
            </w:r>
          </w:p>
        </w:tc>
      </w:tr>
      <w:tr w:rsidR="00614FCB">
        <w:tc>
          <w:tcPr>
            <w:tcW w:w="1381" w:type="dxa"/>
            <w:vMerge/>
            <w:vAlign w:val="center"/>
          </w:tcPr>
          <w:p w:rsidR="00614FCB" w:rsidRDefault="00614FCB" w:rsidP="00574AC5">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26</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G/TBT/N/USA/1055/Add.1</w:t>
            </w:r>
            <w:r>
              <w:rPr>
                <w:rFonts w:ascii="Times New Roman" w:hAnsi="Times New Roman" w:cs="Times New Roman" w:hint="eastAsia"/>
                <w:color w:val="000000"/>
                <w:sz w:val="22"/>
                <w:szCs w:val="22"/>
              </w:rPr>
              <w:t>：尾部碰撞防护装置，尾部碰撞保护装置。本最终规则通过采用与加拿大交通部尾部碰撞保护标准类似的要求，升级了</w:t>
            </w:r>
            <w:r>
              <w:rPr>
                <w:rFonts w:ascii="Times New Roman" w:hAnsi="Times New Roman" w:cs="Times New Roman"/>
                <w:color w:val="000000"/>
                <w:sz w:val="22"/>
                <w:szCs w:val="22"/>
              </w:rPr>
              <w:t>NHTSA</w:t>
            </w:r>
            <w:r>
              <w:rPr>
                <w:rFonts w:ascii="Times New Roman" w:hAnsi="Times New Roman" w:cs="Times New Roman" w:hint="eastAsia"/>
                <w:color w:val="000000"/>
                <w:sz w:val="22"/>
                <w:szCs w:val="22"/>
              </w:rPr>
              <w:t>关于客运车辆与拖车和半拖车碰撞中尾部下方防护的安全标准。采用这些标准将要求尾部碰撞防护装置提供足够的强度和能量吸收，以保护以</w:t>
            </w:r>
            <w:r>
              <w:rPr>
                <w:rFonts w:ascii="Times New Roman" w:hAnsi="Times New Roman" w:cs="Times New Roman"/>
                <w:color w:val="000000"/>
                <w:sz w:val="22"/>
                <w:szCs w:val="22"/>
              </w:rPr>
              <w:t>56</w:t>
            </w:r>
            <w:r>
              <w:rPr>
                <w:rFonts w:ascii="Times New Roman" w:hAnsi="Times New Roman" w:cs="Times New Roman" w:hint="eastAsia"/>
                <w:color w:val="000000"/>
                <w:sz w:val="22"/>
                <w:szCs w:val="22"/>
              </w:rPr>
              <w:t>公里</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小时（</w:t>
            </w:r>
            <w:r>
              <w:rPr>
                <w:rFonts w:ascii="Times New Roman" w:hAnsi="Times New Roman" w:cs="Times New Roman"/>
                <w:color w:val="000000"/>
                <w:sz w:val="22"/>
                <w:szCs w:val="22"/>
              </w:rPr>
              <w:t>km/h</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35</w:t>
            </w:r>
            <w:r>
              <w:rPr>
                <w:rFonts w:ascii="Times New Roman" w:hAnsi="Times New Roman" w:cs="Times New Roman" w:hint="eastAsia"/>
                <w:color w:val="000000"/>
                <w:sz w:val="22"/>
                <w:szCs w:val="22"/>
              </w:rPr>
              <w:t>英里</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小时（</w:t>
            </w:r>
            <w:r>
              <w:rPr>
                <w:rFonts w:ascii="Times New Roman" w:hAnsi="Times New Roman" w:cs="Times New Roman"/>
                <w:color w:val="000000"/>
                <w:sz w:val="22"/>
                <w:szCs w:val="22"/>
              </w:rPr>
              <w:t>mph</w:t>
            </w:r>
            <w:r>
              <w:rPr>
                <w:rFonts w:ascii="Times New Roman" w:hAnsi="Times New Roman" w:cs="Times New Roman" w:hint="eastAsia"/>
                <w:color w:val="000000"/>
                <w:sz w:val="22"/>
                <w:szCs w:val="22"/>
              </w:rPr>
              <w:t>））的速度撞击拖车尾部的紧凑型和超小型客车的乘员。在载客机动车辆撞击的碰撞中，将提供升级的保护：拖车或半拖车尾部的中心；载客机动车辆</w:t>
            </w:r>
            <w:r>
              <w:rPr>
                <w:rFonts w:ascii="Times New Roman" w:hAnsi="Times New Roman" w:cs="Times New Roman"/>
                <w:color w:val="000000"/>
                <w:sz w:val="22"/>
                <w:szCs w:val="22"/>
              </w:rPr>
              <w:t>50%</w:t>
            </w:r>
            <w:r>
              <w:rPr>
                <w:rFonts w:ascii="Times New Roman" w:hAnsi="Times New Roman" w:cs="Times New Roman" w:hint="eastAsia"/>
                <w:color w:val="000000"/>
                <w:sz w:val="22"/>
                <w:szCs w:val="22"/>
              </w:rPr>
              <w:t>的宽度与拖车或半拖车的尾部重叠。这项规则制定是应公路安全保险协会（</w:t>
            </w:r>
            <w:r>
              <w:rPr>
                <w:rFonts w:ascii="Times New Roman" w:hAnsi="Times New Roman" w:cs="Times New Roman"/>
                <w:color w:val="000000"/>
                <w:sz w:val="22"/>
                <w:szCs w:val="22"/>
              </w:rPr>
              <w:t>IIHS</w:t>
            </w:r>
            <w:r>
              <w:rPr>
                <w:rFonts w:ascii="Times New Roman" w:hAnsi="Times New Roman" w:cs="Times New Roman" w:hint="eastAsia"/>
                <w:color w:val="000000"/>
                <w:sz w:val="22"/>
                <w:szCs w:val="22"/>
              </w:rPr>
              <w:t>）和</w:t>
            </w:r>
            <w:r>
              <w:rPr>
                <w:rFonts w:ascii="Times New Roman" w:hAnsi="Times New Roman" w:cs="Times New Roman"/>
                <w:color w:val="000000"/>
                <w:sz w:val="22"/>
                <w:szCs w:val="22"/>
              </w:rPr>
              <w:t>Marianne Karth</w:t>
            </w:r>
            <w:r>
              <w:rPr>
                <w:rFonts w:ascii="Times New Roman" w:hAnsi="Times New Roman" w:cs="Times New Roman" w:hint="eastAsia"/>
                <w:color w:val="000000"/>
                <w:sz w:val="22"/>
                <w:szCs w:val="22"/>
              </w:rPr>
              <w:t>女士和卡车安全联盟（</w:t>
            </w:r>
            <w:r>
              <w:rPr>
                <w:rFonts w:ascii="Times New Roman" w:hAnsi="Times New Roman" w:cs="Times New Roman"/>
                <w:color w:val="000000"/>
                <w:sz w:val="22"/>
                <w:szCs w:val="22"/>
              </w:rPr>
              <w:t>TSC</w:t>
            </w:r>
            <w:r>
              <w:rPr>
                <w:rFonts w:ascii="Times New Roman" w:hAnsi="Times New Roman" w:cs="Times New Roman" w:hint="eastAsia"/>
                <w:color w:val="000000"/>
                <w:sz w:val="22"/>
                <w:szCs w:val="22"/>
              </w:rPr>
              <w:t>）的规则制定申请而开始的。这一最终规则回应并履行了</w:t>
            </w:r>
            <w:r>
              <w:rPr>
                <w:rFonts w:ascii="Times New Roman" w:hAnsi="Times New Roman" w:cs="Times New Roman"/>
                <w:color w:val="000000"/>
                <w:sz w:val="22"/>
                <w:szCs w:val="22"/>
              </w:rPr>
              <w:t>2021</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11</w:t>
            </w:r>
            <w:r>
              <w:rPr>
                <w:rFonts w:ascii="Times New Roman" w:hAnsi="Times New Roman" w:cs="Times New Roman" w:hint="eastAsia"/>
                <w:color w:val="000000"/>
                <w:sz w:val="22"/>
                <w:szCs w:val="22"/>
              </w:rPr>
              <w:t>月两党基础设施法（</w:t>
            </w:r>
            <w:r>
              <w:rPr>
                <w:rFonts w:ascii="Times New Roman" w:hAnsi="Times New Roman" w:cs="Times New Roman"/>
                <w:color w:val="000000"/>
                <w:sz w:val="22"/>
                <w:szCs w:val="22"/>
              </w:rPr>
              <w:t>BIL</w:t>
            </w:r>
            <w:r>
              <w:rPr>
                <w:rFonts w:ascii="Times New Roman" w:hAnsi="Times New Roman" w:cs="Times New Roman" w:hint="eastAsia"/>
                <w:color w:val="000000"/>
                <w:sz w:val="22"/>
                <w:szCs w:val="22"/>
              </w:rPr>
              <w:t>）的规则制定授权，该授权指示部长升级尾部碰撞防护装置的现行联邦安全标准。</w:t>
            </w:r>
            <w:r>
              <w:rPr>
                <w:rFonts w:ascii="Times New Roman" w:hAnsi="Times New Roman" w:cs="Times New Roman"/>
                <w:color w:val="000000"/>
                <w:sz w:val="22"/>
                <w:szCs w:val="22"/>
              </w:rPr>
              <w:t>NHTSA</w:t>
            </w:r>
            <w:r>
              <w:rPr>
                <w:rFonts w:ascii="Times New Roman" w:hAnsi="Times New Roman" w:cs="Times New Roman" w:hint="eastAsia"/>
                <w:color w:val="000000"/>
                <w:sz w:val="22"/>
                <w:szCs w:val="22"/>
              </w:rPr>
              <w:t>还根据交通部</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1</w:t>
            </w:r>
            <w:r>
              <w:rPr>
                <w:rFonts w:ascii="Times New Roman" w:hAnsi="Times New Roman" w:cs="Times New Roman" w:hint="eastAsia"/>
                <w:color w:val="000000"/>
                <w:sz w:val="22"/>
                <w:szCs w:val="22"/>
              </w:rPr>
              <w:t>月的国家道路安全战略发布了这一最终规则，该战略描述了该部门安全系统方法的五个关键目标：更安全的人、更安全的道路、更安全的车辆、更安全的速度和事故后护理。该部为使车辆更安全而采取的一项关键行动是发布最终规则，以升级新制造的拖车和半拖车的尾部碰撞防护装置的现有要求。</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日期：</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生效日期：该最终规则于</w:t>
            </w:r>
            <w:r>
              <w:rPr>
                <w:rFonts w:ascii="Times New Roman" w:hAnsi="Times New Roman" w:cs="Times New Roman"/>
                <w:color w:val="000000"/>
                <w:sz w:val="22"/>
                <w:szCs w:val="22"/>
              </w:rPr>
              <w:t>2023</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1</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11</w:t>
            </w:r>
            <w:r>
              <w:rPr>
                <w:rFonts w:ascii="Times New Roman" w:hAnsi="Times New Roman" w:cs="Times New Roman" w:hint="eastAsia"/>
                <w:color w:val="000000"/>
                <w:sz w:val="22"/>
                <w:szCs w:val="22"/>
              </w:rPr>
              <w:t>日生效。</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合规日期：</w:t>
            </w:r>
            <w:r>
              <w:rPr>
                <w:rFonts w:ascii="Times New Roman" w:hAnsi="Times New Roman" w:cs="Times New Roman"/>
                <w:color w:val="000000"/>
                <w:sz w:val="22"/>
                <w:szCs w:val="22"/>
              </w:rPr>
              <w:t>2024</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7</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15</w:t>
            </w:r>
            <w:r>
              <w:rPr>
                <w:rFonts w:ascii="Times New Roman" w:hAnsi="Times New Roman" w:cs="Times New Roman" w:hint="eastAsia"/>
                <w:color w:val="000000"/>
                <w:sz w:val="22"/>
                <w:szCs w:val="22"/>
              </w:rPr>
              <w:t>日。允许选择性地提前合规。</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复议请求：复议本最终规则的请求务必在</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8</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29</w:t>
            </w:r>
            <w:r>
              <w:rPr>
                <w:rFonts w:ascii="Times New Roman" w:hAnsi="Times New Roman" w:cs="Times New Roman" w:hint="eastAsia"/>
                <w:color w:val="000000"/>
                <w:sz w:val="22"/>
                <w:szCs w:val="22"/>
              </w:rPr>
              <w:t>日之前收到。</w:t>
            </w:r>
          </w:p>
        </w:tc>
      </w:tr>
      <w:tr w:rsidR="00614FCB">
        <w:tc>
          <w:tcPr>
            <w:tcW w:w="1381" w:type="dxa"/>
            <w:vMerge/>
            <w:vAlign w:val="center"/>
          </w:tcPr>
          <w:p w:rsidR="00614FCB" w:rsidRDefault="00614FCB" w:rsidP="00574AC5">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27</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G/TBT/N/USA/1911</w:t>
            </w:r>
            <w:r>
              <w:rPr>
                <w:rFonts w:ascii="Times New Roman" w:hAnsi="Times New Roman" w:cs="Times New Roman" w:hint="eastAsia"/>
                <w:color w:val="000000"/>
                <w:sz w:val="22"/>
                <w:szCs w:val="22"/>
              </w:rPr>
              <w:t>：拟议规则制定通知和公开会议公告</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修正版《能源政策和养护法》（</w:t>
            </w:r>
            <w:r>
              <w:rPr>
                <w:rFonts w:ascii="Times New Roman" w:hAnsi="Times New Roman" w:cs="Times New Roman"/>
                <w:color w:val="000000"/>
                <w:sz w:val="22"/>
                <w:szCs w:val="22"/>
              </w:rPr>
              <w:t>“EPCA”</w:t>
            </w:r>
            <w:r>
              <w:rPr>
                <w:rFonts w:ascii="Times New Roman" w:hAnsi="Times New Roman" w:cs="Times New Roman" w:hint="eastAsia"/>
                <w:color w:val="000000"/>
                <w:sz w:val="22"/>
                <w:szCs w:val="22"/>
              </w:rPr>
              <w:t>）规定了各种消费品和某些商业及工业设备（包括家用干衣机）的节能标准。</w:t>
            </w:r>
            <w:r>
              <w:rPr>
                <w:rFonts w:ascii="Times New Roman" w:hAnsi="Times New Roman" w:cs="Times New Roman"/>
                <w:color w:val="000000"/>
                <w:sz w:val="22"/>
                <w:szCs w:val="22"/>
              </w:rPr>
              <w:t>EPCA</w:t>
            </w:r>
            <w:r>
              <w:rPr>
                <w:rFonts w:ascii="Times New Roman" w:hAnsi="Times New Roman" w:cs="Times New Roman" w:hint="eastAsia"/>
                <w:color w:val="000000"/>
                <w:sz w:val="22"/>
                <w:szCs w:val="22"/>
              </w:rPr>
              <w:t>还要求美国能源部（</w:t>
            </w:r>
            <w:r>
              <w:rPr>
                <w:rFonts w:ascii="Times New Roman" w:hAnsi="Times New Roman" w:cs="Times New Roman"/>
                <w:color w:val="000000"/>
                <w:sz w:val="22"/>
                <w:szCs w:val="22"/>
              </w:rPr>
              <w:t>DOE</w:t>
            </w:r>
            <w:r>
              <w:rPr>
                <w:rFonts w:ascii="Times New Roman" w:hAnsi="Times New Roman" w:cs="Times New Roman" w:hint="eastAsia"/>
                <w:color w:val="000000"/>
                <w:sz w:val="22"/>
                <w:szCs w:val="22"/>
              </w:rPr>
              <w:t>）定期修订更为严格的标准，并确认标准在技术上是否可行，在经济上是否合理，是否能显著节能。在这份拟议规则制定通知（</w:t>
            </w:r>
            <w:r>
              <w:rPr>
                <w:rFonts w:ascii="Times New Roman" w:hAnsi="Times New Roman" w:cs="Times New Roman"/>
                <w:color w:val="000000"/>
                <w:sz w:val="22"/>
                <w:szCs w:val="22"/>
              </w:rPr>
              <w:t>“NOPR”</w:t>
            </w:r>
            <w:r>
              <w:rPr>
                <w:rFonts w:ascii="Times New Roman" w:hAnsi="Times New Roman" w:cs="Times New Roman" w:hint="eastAsia"/>
                <w:color w:val="000000"/>
                <w:sz w:val="22"/>
                <w:szCs w:val="22"/>
              </w:rPr>
              <w:t>）中，能源部提出了家用干衣机的修订节能标准，并宣布召开公开会议，以收集对这些拟议标准和相关分析及结果的意见。</w:t>
            </w:r>
          </w:p>
        </w:tc>
      </w:tr>
      <w:tr w:rsidR="00614FCB">
        <w:tc>
          <w:tcPr>
            <w:tcW w:w="1381" w:type="dxa"/>
            <w:vMerge/>
            <w:vAlign w:val="center"/>
          </w:tcPr>
          <w:p w:rsidR="00614FCB" w:rsidRDefault="00614FCB" w:rsidP="00574AC5">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28</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G/TBT/N/USA/915/Add.4</w:t>
            </w:r>
            <w:r>
              <w:rPr>
                <w:rFonts w:cs="Times New Roman" w:hint="eastAsia"/>
                <w:sz w:val="22"/>
                <w:szCs w:val="22"/>
              </w:rPr>
              <w:t>：</w:t>
            </w:r>
            <w:r>
              <w:rPr>
                <w:rFonts w:ascii="Times New Roman" w:hAnsi="Times New Roman" w:cs="Times New Roman"/>
                <w:sz w:val="22"/>
                <w:szCs w:val="22"/>
              </w:rPr>
              <w:t>2017</w:t>
            </w:r>
            <w:r>
              <w:rPr>
                <w:rFonts w:cs="Times New Roman" w:hint="eastAsia"/>
                <w:sz w:val="22"/>
                <w:szCs w:val="22"/>
              </w:rPr>
              <w:t>年</w:t>
            </w:r>
            <w:r>
              <w:rPr>
                <w:rFonts w:ascii="Times New Roman" w:hAnsi="Times New Roman" w:cs="Times New Roman"/>
                <w:sz w:val="22"/>
                <w:szCs w:val="22"/>
              </w:rPr>
              <w:t>1</w:t>
            </w:r>
            <w:r>
              <w:rPr>
                <w:rFonts w:cs="Times New Roman" w:hint="eastAsia"/>
                <w:sz w:val="22"/>
                <w:szCs w:val="22"/>
              </w:rPr>
              <w:t>月，美国消费品安全委员会（</w:t>
            </w:r>
            <w:r>
              <w:rPr>
                <w:rFonts w:ascii="Times New Roman" w:hAnsi="Times New Roman" w:cs="Times New Roman"/>
                <w:sz w:val="22"/>
                <w:szCs w:val="22"/>
              </w:rPr>
              <w:t>CPSC</w:t>
            </w:r>
            <w:r>
              <w:rPr>
                <w:rFonts w:cs="Times New Roman" w:hint="eastAsia"/>
                <w:sz w:val="22"/>
                <w:szCs w:val="22"/>
              </w:rPr>
              <w:t>）根据</w:t>
            </w:r>
            <w:r>
              <w:rPr>
                <w:rFonts w:ascii="Times New Roman" w:hAnsi="Times New Roman" w:cs="Times New Roman"/>
                <w:sz w:val="22"/>
                <w:szCs w:val="22"/>
              </w:rPr>
              <w:t>2008</w:t>
            </w:r>
            <w:r>
              <w:rPr>
                <w:rFonts w:cs="Times New Roman" w:hint="eastAsia"/>
                <w:sz w:val="22"/>
                <w:szCs w:val="22"/>
              </w:rPr>
              <w:t>年《消费品安全改进法案》（</w:t>
            </w:r>
            <w:r>
              <w:rPr>
                <w:rFonts w:ascii="Times New Roman" w:hAnsi="Times New Roman" w:cs="Times New Roman"/>
                <w:sz w:val="22"/>
                <w:szCs w:val="22"/>
              </w:rPr>
              <w:t>CPSIA</w:t>
            </w:r>
            <w:r>
              <w:rPr>
                <w:rFonts w:cs="Times New Roman" w:hint="eastAsia"/>
                <w:sz w:val="22"/>
                <w:szCs w:val="22"/>
              </w:rPr>
              <w:t>）第</w:t>
            </w:r>
            <w:r>
              <w:rPr>
                <w:rFonts w:ascii="Times New Roman" w:hAnsi="Times New Roman" w:cs="Times New Roman"/>
                <w:sz w:val="22"/>
                <w:szCs w:val="22"/>
              </w:rPr>
              <w:t>104</w:t>
            </w:r>
            <w:r>
              <w:rPr>
                <w:rFonts w:cs="Times New Roman" w:hint="eastAsia"/>
                <w:sz w:val="22"/>
                <w:szCs w:val="22"/>
              </w:rPr>
              <w:t>条发布了包裹式背带的消费品安全标准。该标准参考了当时有效的</w:t>
            </w:r>
            <w:r>
              <w:rPr>
                <w:rFonts w:ascii="Times New Roman" w:hAnsi="Times New Roman" w:cs="Times New Roman"/>
                <w:sz w:val="22"/>
                <w:szCs w:val="22"/>
              </w:rPr>
              <w:t>2015</w:t>
            </w:r>
            <w:r>
              <w:rPr>
                <w:rFonts w:cs="Times New Roman" w:hint="eastAsia"/>
                <w:sz w:val="22"/>
                <w:szCs w:val="22"/>
              </w:rPr>
              <w:t>年</w:t>
            </w:r>
            <w:r>
              <w:rPr>
                <w:rFonts w:ascii="Times New Roman" w:hAnsi="Times New Roman" w:cs="Times New Roman"/>
                <w:sz w:val="22"/>
                <w:szCs w:val="22"/>
              </w:rPr>
              <w:t>ASTM</w:t>
            </w:r>
            <w:r>
              <w:rPr>
                <w:rFonts w:cs="Times New Roman" w:hint="eastAsia"/>
                <w:sz w:val="22"/>
                <w:szCs w:val="22"/>
              </w:rPr>
              <w:t>包裹式背带自愿标准，并对其进行了补充，增加了警告标签的附加要求。</w:t>
            </w:r>
            <w:r>
              <w:rPr>
                <w:rFonts w:ascii="Times New Roman" w:hAnsi="Times New Roman" w:cs="Times New Roman"/>
                <w:sz w:val="22"/>
                <w:szCs w:val="22"/>
              </w:rPr>
              <w:t>CPSIA</w:t>
            </w:r>
            <w:r>
              <w:rPr>
                <w:rFonts w:cs="Times New Roman" w:hint="eastAsia"/>
                <w:sz w:val="22"/>
                <w:szCs w:val="22"/>
              </w:rPr>
              <w:t>规定了当自愿性标准组织修订标准时，更新基于自愿性标准的耐用婴幼儿产品的强制性标准的程序。根据</w:t>
            </w:r>
            <w:r>
              <w:rPr>
                <w:rFonts w:ascii="Times New Roman" w:hAnsi="Times New Roman" w:cs="Times New Roman"/>
                <w:sz w:val="22"/>
                <w:szCs w:val="22"/>
              </w:rPr>
              <w:t>CPSIA</w:t>
            </w:r>
            <w:r>
              <w:rPr>
                <w:rFonts w:cs="Times New Roman" w:hint="eastAsia"/>
                <w:sz w:val="22"/>
                <w:szCs w:val="22"/>
              </w:rPr>
              <w:t>最新程序，委员会于</w:t>
            </w:r>
            <w:r>
              <w:rPr>
                <w:rFonts w:ascii="Times New Roman" w:hAnsi="Times New Roman" w:cs="Times New Roman"/>
                <w:sz w:val="22"/>
                <w:szCs w:val="22"/>
              </w:rPr>
              <w:t>2020</w:t>
            </w:r>
            <w:r>
              <w:rPr>
                <w:rFonts w:cs="Times New Roman" w:hint="eastAsia"/>
                <w:sz w:val="22"/>
                <w:szCs w:val="22"/>
              </w:rPr>
              <w:t>年</w:t>
            </w:r>
            <w:r>
              <w:rPr>
                <w:rFonts w:ascii="Times New Roman" w:hAnsi="Times New Roman" w:cs="Times New Roman"/>
                <w:sz w:val="22"/>
                <w:szCs w:val="22"/>
              </w:rPr>
              <w:t>4</w:t>
            </w:r>
            <w:r>
              <w:rPr>
                <w:rFonts w:cs="Times New Roman" w:hint="eastAsia"/>
                <w:sz w:val="22"/>
                <w:szCs w:val="22"/>
              </w:rPr>
              <w:t>月发布了一项直接的最终规则，修订了包裹式背带强制性标准的参考规定，以反映美国材料实验协会</w:t>
            </w:r>
            <w:r>
              <w:rPr>
                <w:rFonts w:ascii="Times New Roman" w:hAnsi="Times New Roman" w:cs="Times New Roman"/>
                <w:sz w:val="22"/>
                <w:szCs w:val="22"/>
              </w:rPr>
              <w:t>2019</w:t>
            </w:r>
            <w:r>
              <w:rPr>
                <w:rFonts w:cs="Times New Roman" w:hint="eastAsia"/>
                <w:sz w:val="22"/>
                <w:szCs w:val="22"/>
              </w:rPr>
              <w:t>年修订的自愿性标准，同时保留了对警告标签附加的要求。</w:t>
            </w:r>
            <w:r>
              <w:rPr>
                <w:rFonts w:ascii="Times New Roman" w:hAnsi="Times New Roman" w:cs="Times New Roman"/>
                <w:sz w:val="22"/>
                <w:szCs w:val="22"/>
              </w:rPr>
              <w:t>2021</w:t>
            </w:r>
            <w:r>
              <w:rPr>
                <w:rFonts w:cs="Times New Roman" w:hint="eastAsia"/>
                <w:sz w:val="22"/>
                <w:szCs w:val="22"/>
              </w:rPr>
              <w:t>年</w:t>
            </w:r>
            <w:r>
              <w:rPr>
                <w:rFonts w:ascii="Times New Roman" w:hAnsi="Times New Roman" w:cs="Times New Roman"/>
                <w:sz w:val="22"/>
                <w:szCs w:val="22"/>
              </w:rPr>
              <w:t>11</w:t>
            </w:r>
            <w:r>
              <w:rPr>
                <w:rFonts w:cs="Times New Roman" w:hint="eastAsia"/>
                <w:sz w:val="22"/>
                <w:szCs w:val="22"/>
              </w:rPr>
              <w:t>月，</w:t>
            </w:r>
            <w:r>
              <w:rPr>
                <w:rFonts w:ascii="Times New Roman" w:hAnsi="Times New Roman" w:cs="Times New Roman"/>
                <w:sz w:val="22"/>
                <w:szCs w:val="22"/>
              </w:rPr>
              <w:t>ASTM</w:t>
            </w:r>
            <w:r>
              <w:rPr>
                <w:rFonts w:cs="Times New Roman" w:hint="eastAsia"/>
                <w:sz w:val="22"/>
                <w:szCs w:val="22"/>
              </w:rPr>
              <w:t>批准了对包裹式背带自愿标准的修订，即</w:t>
            </w:r>
            <w:r>
              <w:rPr>
                <w:rFonts w:ascii="Times New Roman" w:hAnsi="Times New Roman" w:cs="Times New Roman"/>
                <w:sz w:val="22"/>
                <w:szCs w:val="22"/>
              </w:rPr>
              <w:t>ASTM F2907-21</w:t>
            </w:r>
            <w:r>
              <w:rPr>
                <w:rFonts w:cs="Times New Roman" w:hint="eastAsia"/>
                <w:sz w:val="22"/>
                <w:szCs w:val="22"/>
              </w:rPr>
              <w:t>。然而，</w:t>
            </w:r>
            <w:r>
              <w:rPr>
                <w:rFonts w:ascii="Times New Roman" w:hAnsi="Times New Roman" w:cs="Times New Roman"/>
                <w:sz w:val="22"/>
                <w:szCs w:val="22"/>
              </w:rPr>
              <w:t>ASTM</w:t>
            </w:r>
            <w:r>
              <w:rPr>
                <w:rFonts w:cs="Times New Roman" w:hint="eastAsia"/>
                <w:sz w:val="22"/>
                <w:szCs w:val="22"/>
              </w:rPr>
              <w:t>推迟了向</w:t>
            </w:r>
            <w:r>
              <w:rPr>
                <w:rFonts w:ascii="Times New Roman" w:hAnsi="Times New Roman" w:cs="Times New Roman"/>
                <w:sz w:val="22"/>
                <w:szCs w:val="22"/>
              </w:rPr>
              <w:t>CPSC</w:t>
            </w:r>
            <w:r>
              <w:rPr>
                <w:rFonts w:cs="Times New Roman" w:hint="eastAsia"/>
                <w:sz w:val="22"/>
                <w:szCs w:val="22"/>
              </w:rPr>
              <w:t>通报，直到</w:t>
            </w:r>
            <w:r>
              <w:rPr>
                <w:rFonts w:ascii="Times New Roman" w:hAnsi="Times New Roman" w:cs="Times New Roman"/>
                <w:sz w:val="22"/>
                <w:szCs w:val="22"/>
              </w:rPr>
              <w:t>2022</w:t>
            </w:r>
            <w:r>
              <w:rPr>
                <w:rFonts w:cs="Times New Roman" w:hint="eastAsia"/>
                <w:sz w:val="22"/>
                <w:szCs w:val="22"/>
              </w:rPr>
              <w:t>年</w:t>
            </w:r>
            <w:r>
              <w:rPr>
                <w:rFonts w:ascii="Times New Roman" w:hAnsi="Times New Roman" w:cs="Times New Roman"/>
                <w:sz w:val="22"/>
                <w:szCs w:val="22"/>
              </w:rPr>
              <w:t>4</w:t>
            </w:r>
            <w:r>
              <w:rPr>
                <w:rFonts w:cs="Times New Roman" w:hint="eastAsia"/>
                <w:sz w:val="22"/>
                <w:szCs w:val="22"/>
              </w:rPr>
              <w:t>月发布了该标准的修订版，即</w:t>
            </w:r>
            <w:r>
              <w:rPr>
                <w:rFonts w:ascii="Times New Roman" w:hAnsi="Times New Roman" w:cs="Times New Roman"/>
                <w:sz w:val="22"/>
                <w:szCs w:val="22"/>
              </w:rPr>
              <w:t>ASTM F2907-22</w:t>
            </w:r>
            <w:r>
              <w:rPr>
                <w:rFonts w:cs="Times New Roman" w:hint="eastAsia"/>
                <w:sz w:val="22"/>
                <w:szCs w:val="22"/>
              </w:rPr>
              <w:t>。</w:t>
            </w:r>
            <w:r>
              <w:rPr>
                <w:rFonts w:ascii="Times New Roman" w:hAnsi="Times New Roman" w:cs="Times New Roman"/>
                <w:sz w:val="22"/>
                <w:szCs w:val="22"/>
              </w:rPr>
              <w:t>2022</w:t>
            </w:r>
            <w:r>
              <w:rPr>
                <w:rFonts w:cs="Times New Roman" w:hint="eastAsia"/>
                <w:sz w:val="22"/>
                <w:szCs w:val="22"/>
              </w:rPr>
              <w:t>年</w:t>
            </w:r>
            <w:r>
              <w:rPr>
                <w:rFonts w:ascii="Times New Roman" w:hAnsi="Times New Roman" w:cs="Times New Roman"/>
                <w:sz w:val="22"/>
                <w:szCs w:val="22"/>
              </w:rPr>
              <w:t>6</w:t>
            </w:r>
            <w:r>
              <w:rPr>
                <w:rFonts w:cs="Times New Roman" w:hint="eastAsia"/>
                <w:sz w:val="22"/>
                <w:szCs w:val="22"/>
              </w:rPr>
              <w:t>月</w:t>
            </w:r>
            <w:r>
              <w:rPr>
                <w:rFonts w:ascii="Times New Roman" w:hAnsi="Times New Roman" w:cs="Times New Roman"/>
                <w:sz w:val="22"/>
                <w:szCs w:val="22"/>
              </w:rPr>
              <w:t>3</w:t>
            </w:r>
            <w:r>
              <w:rPr>
                <w:rFonts w:cs="Times New Roman" w:hint="eastAsia"/>
                <w:sz w:val="22"/>
                <w:szCs w:val="22"/>
              </w:rPr>
              <w:t>日，通过在《联邦公报》上公布，委员会发布了关于修订标准可用性的通知，并就修订对包裹式背带标准安全性的影响征求了意见。未收集任何意见。与</w:t>
            </w:r>
            <w:r>
              <w:rPr>
                <w:rFonts w:ascii="Times New Roman" w:hAnsi="Times New Roman" w:cs="Times New Roman"/>
                <w:sz w:val="22"/>
                <w:szCs w:val="22"/>
              </w:rPr>
              <w:t>CPSIA</w:t>
            </w:r>
            <w:r>
              <w:rPr>
                <w:rFonts w:cs="Times New Roman" w:hint="eastAsia"/>
                <w:sz w:val="22"/>
                <w:szCs w:val="22"/>
              </w:rPr>
              <w:t>最新程序一致，这项直接的最终规则再次更新了包裹式背带的强制性标准，以通过引用纳入</w:t>
            </w:r>
            <w:r>
              <w:rPr>
                <w:rFonts w:ascii="Times New Roman" w:hAnsi="Times New Roman" w:cs="Times New Roman"/>
                <w:sz w:val="22"/>
                <w:szCs w:val="22"/>
              </w:rPr>
              <w:t>ASTM2022</w:t>
            </w:r>
            <w:r>
              <w:rPr>
                <w:rFonts w:cs="Times New Roman" w:hint="eastAsia"/>
                <w:sz w:val="22"/>
                <w:szCs w:val="22"/>
              </w:rPr>
              <w:t>年自愿性标准，同时保留了对警告标签附加的要求。</w:t>
            </w:r>
          </w:p>
        </w:tc>
      </w:tr>
      <w:tr w:rsidR="00614FCB">
        <w:tc>
          <w:tcPr>
            <w:tcW w:w="1381" w:type="dxa"/>
            <w:vMerge/>
            <w:vAlign w:val="center"/>
          </w:tcPr>
          <w:p w:rsidR="00614FCB" w:rsidRDefault="00614FCB" w:rsidP="00574AC5">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29</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G/TBT/N/USA/1761/Add.1/Corr.1</w:t>
            </w:r>
            <w:r>
              <w:rPr>
                <w:rFonts w:ascii="Times New Roman" w:hAnsi="Times New Roman" w:cs="Times New Roman" w:hint="eastAsia"/>
                <w:color w:val="000000"/>
                <w:sz w:val="22"/>
                <w:szCs w:val="22"/>
              </w:rPr>
              <w:t>：管道和危险品安全管理局正在纠正</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7</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26</w:t>
            </w:r>
            <w:r>
              <w:rPr>
                <w:rFonts w:ascii="Times New Roman" w:hAnsi="Times New Roman" w:cs="Times New Roman" w:hint="eastAsia"/>
                <w:color w:val="000000"/>
                <w:sz w:val="22"/>
                <w:szCs w:val="22"/>
              </w:rPr>
              <w:t>日在《联邦公报》上公布的一项最终规则。最终规则的公布是为了通过采用各类修订来与国际法规和标准保持一致，包括对正式运输名称、危害等级、包装类别、特殊规定、包装授权、空运数量限制和船舶装载要求等方面的变更。</w:t>
            </w:r>
          </w:p>
        </w:tc>
      </w:tr>
      <w:tr w:rsidR="00614FCB">
        <w:tc>
          <w:tcPr>
            <w:tcW w:w="1381" w:type="dxa"/>
            <w:vMerge/>
            <w:vAlign w:val="center"/>
          </w:tcPr>
          <w:p w:rsidR="00614FCB" w:rsidRDefault="00614FCB" w:rsidP="00574AC5">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30</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G/TBT/N/USA/931/Rev.1/Add.1</w:t>
            </w:r>
            <w:r>
              <w:rPr>
                <w:rFonts w:ascii="Times New Roman" w:hAnsi="Times New Roman" w:cs="Times New Roman" w:hint="eastAsia"/>
                <w:color w:val="000000"/>
                <w:sz w:val="22"/>
                <w:szCs w:val="22"/>
              </w:rPr>
              <w:t>：美国能源部（</w:t>
            </w:r>
            <w:r>
              <w:rPr>
                <w:rFonts w:ascii="Times New Roman" w:hAnsi="Times New Roman" w:cs="Times New Roman"/>
                <w:color w:val="000000"/>
                <w:sz w:val="22"/>
                <w:szCs w:val="22"/>
              </w:rPr>
              <w:t>"DOE"</w:t>
            </w:r>
            <w:r>
              <w:rPr>
                <w:rFonts w:ascii="Times New Roman" w:hAnsi="Times New Roman" w:cs="Times New Roman" w:hint="eastAsia"/>
                <w:color w:val="000000"/>
                <w:sz w:val="22"/>
                <w:szCs w:val="22"/>
              </w:rPr>
              <w:t>）正在修改吊扇的测试程序，以在吊扇定义中加入</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循环空气</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的定义；将大于</w:t>
            </w:r>
            <w:r>
              <w:rPr>
                <w:rFonts w:ascii="Times New Roman" w:hAnsi="Times New Roman" w:cs="Times New Roman"/>
                <w:color w:val="000000"/>
                <w:sz w:val="22"/>
                <w:szCs w:val="22"/>
              </w:rPr>
              <w:t>24</w:t>
            </w:r>
            <w:r>
              <w:rPr>
                <w:rFonts w:ascii="Times New Roman" w:hAnsi="Times New Roman" w:cs="Times New Roman" w:hint="eastAsia"/>
                <w:color w:val="000000"/>
                <w:sz w:val="22"/>
                <w:szCs w:val="22"/>
              </w:rPr>
              <w:t>英尺的吊扇纳入测试程序的范围；将某些皮带驱动的吊扇纳入测试程序的范围；规定某些直径非常小的吊扇无需进行测试；保持大直径吊扇待机功率测试程序的适用性；规定带有某些附件或功能的吊扇的测试说明；明确大直径吊扇的测试电压；修改低速定义并增加稳定性准则的低速容差；允许采用替代设置来收集风速测试数据并提供更多关于传感器定向的具体信息；修改叶片厚度测量要求；更新仪器测量分辨率、表示值、取整指示和强制规定；并编纂关于计算能源指引标签上报告的几个值的现行指南。能源部还更新了一项行业测试标准的引用，参考最新版本。</w:t>
            </w:r>
          </w:p>
        </w:tc>
      </w:tr>
      <w:tr w:rsidR="00614FCB">
        <w:tc>
          <w:tcPr>
            <w:tcW w:w="1381" w:type="dxa"/>
            <w:vMerge/>
            <w:vAlign w:val="center"/>
          </w:tcPr>
          <w:p w:rsidR="00614FCB" w:rsidRDefault="00614FCB" w:rsidP="00574AC5">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31</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G/TBT/N/USA/1799/Add.3</w:t>
            </w:r>
            <w:r>
              <w:rPr>
                <w:rFonts w:ascii="Times New Roman" w:hAnsi="Times New Roman" w:cs="Times New Roman" w:hint="eastAsia"/>
                <w:color w:val="000000"/>
                <w:sz w:val="22"/>
                <w:szCs w:val="22"/>
              </w:rPr>
              <w:t>：美国能源部（</w:t>
            </w:r>
            <w:r>
              <w:rPr>
                <w:rFonts w:ascii="Times New Roman" w:hAnsi="Times New Roman" w:cs="Times New Roman"/>
                <w:color w:val="000000"/>
                <w:sz w:val="22"/>
                <w:szCs w:val="22"/>
              </w:rPr>
              <w:t>“DOE”</w:t>
            </w:r>
            <w:r>
              <w:rPr>
                <w:rFonts w:ascii="Times New Roman" w:hAnsi="Times New Roman" w:cs="Times New Roman" w:hint="eastAsia"/>
                <w:color w:val="000000"/>
                <w:sz w:val="22"/>
                <w:szCs w:val="22"/>
              </w:rPr>
              <w:t>）正在根据新的附录为一类烹饪产品（即传统煤气灶）建立测试程序。新的测试程序采用了最新版本的相关行业标准，对电炉灶进行了修改。这些修改使测试方法适用于煤气灶，使每个测试周期的能源使用标准化，包括测量待机模式和关闭模式的能源使用，更新某些测试条件，并明确了部分规定。该最终规则对现有的烹饪产品测试程序进行了重新命名，明确规定其仅适用于微波炉。在</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6</w:t>
            </w:r>
            <w:r>
              <w:rPr>
                <w:rFonts w:ascii="Times New Roman" w:hAnsi="Times New Roman" w:cs="Times New Roman" w:hint="eastAsia"/>
                <w:color w:val="000000"/>
                <w:sz w:val="22"/>
                <w:szCs w:val="22"/>
              </w:rPr>
              <w:t>月最后规则（以</w:t>
            </w:r>
            <w:r>
              <w:rPr>
                <w:rFonts w:ascii="Times New Roman" w:hAnsi="Times New Roman" w:cs="Times New Roman"/>
                <w:color w:val="000000"/>
                <w:sz w:val="22"/>
                <w:szCs w:val="22"/>
              </w:rPr>
              <w:t>USA/903/Rev. 1/Add.2</w:t>
            </w:r>
            <w:r>
              <w:rPr>
                <w:rFonts w:ascii="Times New Roman" w:hAnsi="Times New Roman" w:cs="Times New Roman" w:hint="eastAsia"/>
                <w:color w:val="000000"/>
                <w:sz w:val="22"/>
                <w:szCs w:val="22"/>
              </w:rPr>
              <w:t>通报，</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节能计划：家用和商用洗衣机的测试程序</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，案卷号为</w:t>
            </w:r>
            <w:r>
              <w:rPr>
                <w:rFonts w:ascii="Times New Roman" w:hAnsi="Times New Roman" w:cs="Times New Roman"/>
                <w:color w:val="000000"/>
                <w:sz w:val="22"/>
                <w:szCs w:val="22"/>
              </w:rPr>
              <w:t>ID EERE-2016-BT-TP-0011</w:t>
            </w:r>
            <w:r>
              <w:rPr>
                <w:rFonts w:ascii="Times New Roman" w:hAnsi="Times New Roman" w:cs="Times New Roman" w:hint="eastAsia"/>
                <w:color w:val="000000"/>
                <w:sz w:val="22"/>
                <w:szCs w:val="22"/>
              </w:rPr>
              <w:t>确定）中的一项不正确的修正指示之后，这一最后规则还纠正了《联邦法规法典》</w:t>
            </w:r>
            <w:r>
              <w:rPr>
                <w:rFonts w:ascii="Times New Roman" w:hAnsi="Times New Roman" w:cs="Times New Roman"/>
                <w:color w:val="000000"/>
                <w:sz w:val="22"/>
                <w:szCs w:val="22"/>
              </w:rPr>
              <w:t>(CFR)</w:t>
            </w:r>
            <w:r>
              <w:rPr>
                <w:rFonts w:ascii="Times New Roman" w:hAnsi="Times New Roman" w:cs="Times New Roman" w:hint="eastAsia"/>
                <w:color w:val="000000"/>
                <w:sz w:val="22"/>
                <w:szCs w:val="22"/>
              </w:rPr>
              <w:t>。</w:t>
            </w:r>
          </w:p>
        </w:tc>
      </w:tr>
      <w:tr w:rsidR="00614FCB">
        <w:tc>
          <w:tcPr>
            <w:tcW w:w="1381" w:type="dxa"/>
            <w:vMerge/>
            <w:vAlign w:val="center"/>
          </w:tcPr>
          <w:p w:rsidR="00614FCB" w:rsidRDefault="00614FCB" w:rsidP="00574AC5">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32</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G/TBT/N/USA/1791/Add.1</w:t>
            </w:r>
            <w:r>
              <w:rPr>
                <w:rFonts w:ascii="Times New Roman" w:hAnsi="Times New Roman" w:cs="Times New Roman" w:hint="eastAsia"/>
                <w:color w:val="000000"/>
                <w:sz w:val="22"/>
                <w:szCs w:val="22"/>
              </w:rPr>
              <w:t>：食品药品监督管理局（</w:t>
            </w:r>
            <w:r>
              <w:rPr>
                <w:rFonts w:ascii="Times New Roman" w:hAnsi="Times New Roman" w:cs="Times New Roman"/>
                <w:color w:val="000000"/>
                <w:sz w:val="22"/>
                <w:szCs w:val="22"/>
              </w:rPr>
              <w:t>FDA</w:t>
            </w:r>
            <w:r>
              <w:rPr>
                <w:rFonts w:ascii="Times New Roman" w:hAnsi="Times New Roman" w:cs="Times New Roman" w:hint="eastAsia"/>
                <w:color w:val="000000"/>
                <w:sz w:val="22"/>
                <w:szCs w:val="22"/>
              </w:rPr>
              <w:t>，我们或管理局）正在建立一个非处方药（</w:t>
            </w:r>
            <w:r>
              <w:rPr>
                <w:rFonts w:ascii="Times New Roman" w:hAnsi="Times New Roman" w:cs="Times New Roman"/>
                <w:color w:val="000000"/>
                <w:sz w:val="22"/>
                <w:szCs w:val="22"/>
              </w:rPr>
              <w:t>OTC</w:t>
            </w:r>
            <w:r>
              <w:rPr>
                <w:rFonts w:ascii="Times New Roman" w:hAnsi="Times New Roman" w:cs="Times New Roman" w:hint="eastAsia"/>
                <w:color w:val="000000"/>
                <w:sz w:val="22"/>
                <w:szCs w:val="22"/>
              </w:rPr>
              <w:t>）助听器的监管类别，并作出相关修订，以更新助听器的监管框架。具体而言，我们对</w:t>
            </w:r>
            <w:r>
              <w:rPr>
                <w:rFonts w:ascii="Times New Roman" w:hAnsi="Times New Roman" w:cs="Times New Roman"/>
                <w:color w:val="000000"/>
                <w:sz w:val="22"/>
                <w:szCs w:val="22"/>
              </w:rPr>
              <w:t>OTC</w:t>
            </w:r>
            <w:r>
              <w:rPr>
                <w:rFonts w:ascii="Times New Roman" w:hAnsi="Times New Roman" w:cs="Times New Roman" w:hint="eastAsia"/>
                <w:color w:val="000000"/>
                <w:sz w:val="22"/>
                <w:szCs w:val="22"/>
              </w:rPr>
              <w:t>助听器进行了定义，并制定了适用的要求；修订了现有的规则，以与新的非处方药类别保持一致；废除了适用于助听器的销售条件；修订了现有的助听器标签要求；并更新了与因助听器要求变更而过时的联邦优先购买申请决定相关的法规。通过创建</w:t>
            </w:r>
            <w:r>
              <w:rPr>
                <w:rFonts w:ascii="Times New Roman" w:hAnsi="Times New Roman" w:cs="Times New Roman"/>
                <w:color w:val="000000"/>
                <w:sz w:val="22"/>
                <w:szCs w:val="22"/>
              </w:rPr>
              <w:t>OTC</w:t>
            </w:r>
            <w:r>
              <w:rPr>
                <w:rFonts w:ascii="Times New Roman" w:hAnsi="Times New Roman" w:cs="Times New Roman" w:hint="eastAsia"/>
                <w:color w:val="000000"/>
                <w:sz w:val="22"/>
                <w:szCs w:val="22"/>
              </w:rPr>
              <w:t>助听器的监管类别和修订现有规则，我们打算为这些器械的安全和有效性提供合理保证，并促进助听器技术的获取和创新，从而保护和促进公众健康。</w:t>
            </w:r>
          </w:p>
        </w:tc>
      </w:tr>
      <w:tr w:rsidR="00614FCB">
        <w:tc>
          <w:tcPr>
            <w:tcW w:w="1381" w:type="dxa"/>
            <w:vMerge/>
            <w:vAlign w:val="center"/>
          </w:tcPr>
          <w:p w:rsidR="00614FCB" w:rsidRDefault="00614FCB" w:rsidP="00574AC5">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33</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G/TBT/N/USA/1733/Add.3/Corr.1</w:t>
            </w:r>
            <w:r>
              <w:rPr>
                <w:rFonts w:ascii="Times New Roman" w:hAnsi="Times New Roman" w:cs="Times New Roman" w:hint="eastAsia"/>
                <w:color w:val="000000"/>
                <w:sz w:val="22"/>
                <w:szCs w:val="22"/>
              </w:rPr>
              <w:t>：美国司法部（</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司法部</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）正在纠正</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4</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26</w:t>
            </w:r>
            <w:r>
              <w:rPr>
                <w:rFonts w:ascii="Times New Roman" w:hAnsi="Times New Roman" w:cs="Times New Roman" w:hint="eastAsia"/>
                <w:color w:val="000000"/>
                <w:sz w:val="22"/>
                <w:szCs w:val="22"/>
              </w:rPr>
              <w:t>日出现在联邦公报上的一项最终规则，生效日期为</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8</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24</w:t>
            </w:r>
            <w:r>
              <w:rPr>
                <w:rFonts w:ascii="Times New Roman" w:hAnsi="Times New Roman" w:cs="Times New Roman" w:hint="eastAsia"/>
                <w:color w:val="000000"/>
                <w:sz w:val="22"/>
                <w:szCs w:val="22"/>
              </w:rPr>
              <w:t>日。该最终规则修正了酒精、烟草、枪支和爆炸物管理局（</w:t>
            </w:r>
            <w:r>
              <w:rPr>
                <w:rFonts w:ascii="Times New Roman" w:hAnsi="Times New Roman" w:cs="Times New Roman"/>
                <w:color w:val="000000"/>
                <w:sz w:val="22"/>
                <w:szCs w:val="22"/>
              </w:rPr>
              <w:t>“ATF”</w:t>
            </w:r>
            <w:r>
              <w:rPr>
                <w:rFonts w:ascii="Times New Roman" w:hAnsi="Times New Roman" w:cs="Times New Roman" w:hint="eastAsia"/>
                <w:color w:val="000000"/>
                <w:sz w:val="22"/>
                <w:szCs w:val="22"/>
              </w:rPr>
              <w:t>）的法规，删除并替换了</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枪支框架或接收器</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和</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框架或接收器</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的法规定义。该文件还修正了</w:t>
            </w:r>
            <w:r>
              <w:rPr>
                <w:rFonts w:ascii="Times New Roman" w:hAnsi="Times New Roman" w:cs="Times New Roman"/>
                <w:color w:val="000000"/>
                <w:sz w:val="22"/>
                <w:szCs w:val="22"/>
              </w:rPr>
              <w:t>ATF“</w:t>
            </w:r>
            <w:r>
              <w:rPr>
                <w:rFonts w:ascii="Times New Roman" w:hAnsi="Times New Roman" w:cs="Times New Roman" w:hint="eastAsia"/>
                <w:color w:val="000000"/>
                <w:sz w:val="22"/>
                <w:szCs w:val="22"/>
              </w:rPr>
              <w:t>枪支</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和</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枪械技师</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的定义，以澄清这些术语的含义，并提供诸如</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完整武器</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完整消声器或消声器装置</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多件框架或接收器</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私人制造枪支</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和</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成品</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等术语的定义，以便在枪支技术进步的情况下使之清晰化。此外，最终规则修订了</w:t>
            </w:r>
            <w:r>
              <w:rPr>
                <w:rFonts w:ascii="Times New Roman" w:hAnsi="Times New Roman" w:cs="Times New Roman"/>
                <w:color w:val="000000"/>
                <w:sz w:val="22"/>
                <w:szCs w:val="22"/>
              </w:rPr>
              <w:t>ATF</w:t>
            </w:r>
            <w:r>
              <w:rPr>
                <w:rFonts w:ascii="Times New Roman" w:hAnsi="Times New Roman" w:cs="Times New Roman" w:hint="eastAsia"/>
                <w:color w:val="000000"/>
                <w:sz w:val="22"/>
                <w:szCs w:val="22"/>
              </w:rPr>
              <w:t>关于标记和记录保存的规定，这些规定是实施新定义或修订定义所必需的。本文件对最终规则做了一些小的技术性修正，除此之外，与之前发布的规则保持一致。</w:t>
            </w:r>
          </w:p>
        </w:tc>
      </w:tr>
      <w:tr w:rsidR="00614FCB">
        <w:tc>
          <w:tcPr>
            <w:tcW w:w="1381" w:type="dxa"/>
            <w:vMerge/>
            <w:vAlign w:val="center"/>
          </w:tcPr>
          <w:p w:rsidR="00614FCB" w:rsidRDefault="00614FCB">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34</w:t>
            </w:r>
          </w:p>
        </w:tc>
        <w:tc>
          <w:tcPr>
            <w:tcW w:w="12353" w:type="dxa"/>
            <w:vAlign w:val="center"/>
          </w:tcPr>
          <w:p w:rsidR="00614FCB" w:rsidRDefault="00614FCB">
            <w:pPr>
              <w:rPr>
                <w:rFonts w:ascii="宋体" w:cs="宋体"/>
                <w:sz w:val="22"/>
                <w:szCs w:val="22"/>
              </w:rPr>
            </w:pPr>
            <w:r>
              <w:rPr>
                <w:color w:val="000000"/>
                <w:sz w:val="22"/>
                <w:szCs w:val="22"/>
              </w:rPr>
              <w:t>G/TBT/N/USA/929/Rev.1/Add.4</w:t>
            </w:r>
            <w:r>
              <w:rPr>
                <w:rFonts w:hint="eastAsia"/>
                <w:color w:val="000000"/>
                <w:sz w:val="22"/>
                <w:szCs w:val="22"/>
              </w:rPr>
              <w:t>：</w:t>
            </w:r>
            <w:r>
              <w:rPr>
                <w:rFonts w:hint="eastAsia"/>
                <w:sz w:val="22"/>
                <w:szCs w:val="22"/>
              </w:rPr>
              <w:t>修订了美国能源部现行的外部电源测试程序，更明确地澄清了测试程序的范围，为测试带有多输出母线的单电压外部电源和不带输出线的外部电源提供了更具体的说明，提供了允许在测试期间断开与外部电源电路无关的功能的说明，只要断开不影响外部电源本身的功能，规定了符合基于行业的通用串行总线供电规范的自适应外部电源的测试要求，与目前能源部已经为这些产品批准的测试程序豁免一致，并重组了测试程序以集中定义，合并普遍适用的要求，并更好地区分对单电压、多电压以及自适应外部电源的要求。</w:t>
            </w:r>
          </w:p>
        </w:tc>
      </w:tr>
      <w:tr w:rsidR="00614FCB">
        <w:tc>
          <w:tcPr>
            <w:tcW w:w="1381" w:type="dxa"/>
            <w:vAlign w:val="center"/>
          </w:tcPr>
          <w:p w:rsidR="00614FCB" w:rsidRDefault="00614FCB">
            <w:pPr>
              <w:jc w:val="center"/>
              <w:rPr>
                <w:rFonts w:ascii="宋体" w:cs="宋体"/>
                <w:sz w:val="22"/>
                <w:szCs w:val="22"/>
              </w:rPr>
            </w:pPr>
            <w:r>
              <w:rPr>
                <w:rFonts w:hint="eastAsia"/>
                <w:color w:val="000000"/>
                <w:sz w:val="22"/>
                <w:szCs w:val="22"/>
              </w:rPr>
              <w:t>秘鲁</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35</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 G/TBT/N/PER/144</w:t>
            </w:r>
            <w:r>
              <w:rPr>
                <w:rFonts w:ascii="Times New Roman" w:hAnsi="Times New Roman" w:cs="Times New Roman" w:hint="eastAsia"/>
                <w:color w:val="000000"/>
                <w:sz w:val="22"/>
                <w:szCs w:val="22"/>
              </w:rPr>
              <w:t>：通报文本的目的是为了确定：生物制品的注册和再注册所需文件的提交规定：其他生物制品。生物制品注册和再注册所需文件中应包含的信息：其他生物制品。</w:t>
            </w:r>
          </w:p>
        </w:tc>
      </w:tr>
      <w:tr w:rsidR="00614FCB">
        <w:tc>
          <w:tcPr>
            <w:tcW w:w="1381" w:type="dxa"/>
            <w:vMerge w:val="restart"/>
            <w:vAlign w:val="center"/>
          </w:tcPr>
          <w:p w:rsidR="00614FCB" w:rsidRDefault="00614FCB" w:rsidP="00432174">
            <w:pPr>
              <w:jc w:val="center"/>
              <w:rPr>
                <w:rFonts w:ascii="宋体" w:cs="宋体"/>
                <w:sz w:val="22"/>
                <w:szCs w:val="22"/>
              </w:rPr>
            </w:pPr>
            <w:r>
              <w:rPr>
                <w:rFonts w:hint="eastAsia"/>
                <w:color w:val="000000"/>
                <w:sz w:val="22"/>
                <w:szCs w:val="22"/>
              </w:rPr>
              <w:t>墨西哥</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36</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G/SPS/N/MEX/409</w:t>
            </w:r>
            <w:r>
              <w:rPr>
                <w:rFonts w:ascii="Times New Roman" w:hAnsi="Times New Roman" w:cs="Times New Roman" w:hint="eastAsia"/>
                <w:color w:val="000000"/>
                <w:sz w:val="22"/>
                <w:szCs w:val="22"/>
              </w:rPr>
              <w:t>：原产于和来自意大利的植物玉米种子的植物检疫要求。根据《实施卫生与植物卫生措施协定》，该通报文件表示，农业和农村发展部和国家农业食品卫生安全质量局已经制定了关于进口原产于和来自意大利的植物玉米（</w:t>
            </w:r>
            <w:r>
              <w:rPr>
                <w:rFonts w:ascii="Times New Roman" w:hAnsi="Times New Roman" w:cs="Times New Roman"/>
                <w:color w:val="000000"/>
                <w:sz w:val="22"/>
                <w:szCs w:val="22"/>
              </w:rPr>
              <w:t>Zea mays</w:t>
            </w:r>
            <w:r>
              <w:rPr>
                <w:rFonts w:ascii="Times New Roman" w:hAnsi="Times New Roman" w:cs="Times New Roman" w:hint="eastAsia"/>
                <w:color w:val="000000"/>
                <w:sz w:val="22"/>
                <w:szCs w:val="22"/>
              </w:rPr>
              <w:t>）种子的植物检疫要求。</w:t>
            </w:r>
          </w:p>
        </w:tc>
      </w:tr>
      <w:tr w:rsidR="00614FCB">
        <w:tc>
          <w:tcPr>
            <w:tcW w:w="1381" w:type="dxa"/>
            <w:vMerge/>
            <w:vAlign w:val="center"/>
          </w:tcPr>
          <w:p w:rsidR="00614FCB" w:rsidRDefault="00614FCB">
            <w:pPr>
              <w:jc w:val="center"/>
              <w:rPr>
                <w:rFonts w:ascii="宋体" w:cs="宋体"/>
                <w:b/>
                <w:bCs/>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37</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G/TBT/N/MEX/502/Add.1</w:t>
            </w:r>
            <w:r>
              <w:rPr>
                <w:rFonts w:ascii="Times New Roman" w:hAnsi="Times New Roman" w:cs="Times New Roman" w:hint="eastAsia"/>
                <w:color w:val="000000"/>
                <w:sz w:val="22"/>
                <w:szCs w:val="22"/>
              </w:rPr>
              <w:t>：墨西哥官方标准草案</w:t>
            </w:r>
            <w:r>
              <w:rPr>
                <w:rFonts w:ascii="Times New Roman" w:hAnsi="Times New Roman" w:cs="Times New Roman"/>
                <w:color w:val="000000"/>
                <w:sz w:val="22"/>
                <w:szCs w:val="22"/>
              </w:rPr>
              <w:t>PROY-NOM-194-SE-2021</w:t>
            </w:r>
            <w:r>
              <w:rPr>
                <w:rFonts w:ascii="Times New Roman" w:hAnsi="Times New Roman" w:cs="Times New Roman" w:hint="eastAsia"/>
                <w:color w:val="000000"/>
                <w:sz w:val="22"/>
                <w:szCs w:val="22"/>
              </w:rPr>
              <w:t>，新轻型车辆的安全装置：要求和规范（废除</w:t>
            </w:r>
            <w:r>
              <w:rPr>
                <w:rFonts w:ascii="Times New Roman" w:hAnsi="Times New Roman" w:cs="Times New Roman"/>
                <w:color w:val="000000"/>
                <w:sz w:val="22"/>
                <w:szCs w:val="22"/>
              </w:rPr>
              <w:t>2016</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5</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9</w:t>
            </w:r>
            <w:r>
              <w:rPr>
                <w:rFonts w:ascii="Times New Roman" w:hAnsi="Times New Roman" w:cs="Times New Roman" w:hint="eastAsia"/>
                <w:color w:val="000000"/>
                <w:sz w:val="22"/>
                <w:szCs w:val="22"/>
              </w:rPr>
              <w:t>日发布的墨西哥官方标准</w:t>
            </w:r>
            <w:r>
              <w:rPr>
                <w:rFonts w:ascii="Times New Roman" w:hAnsi="Times New Roman" w:cs="Times New Roman"/>
                <w:color w:val="000000"/>
                <w:sz w:val="22"/>
                <w:szCs w:val="22"/>
              </w:rPr>
              <w:t>NOM-194-SCFI-2015</w:t>
            </w:r>
            <w:r>
              <w:rPr>
                <w:rFonts w:ascii="Times New Roman" w:hAnsi="Times New Roman" w:cs="Times New Roman" w:hint="eastAsia"/>
                <w:color w:val="000000"/>
                <w:sz w:val="22"/>
                <w:szCs w:val="22"/>
              </w:rPr>
              <w:t>）</w:t>
            </w:r>
          </w:p>
        </w:tc>
      </w:tr>
      <w:tr w:rsidR="00614FCB">
        <w:tc>
          <w:tcPr>
            <w:tcW w:w="1381" w:type="dxa"/>
            <w:vAlign w:val="center"/>
          </w:tcPr>
          <w:p w:rsidR="00614FCB" w:rsidRDefault="00614FCB">
            <w:pPr>
              <w:jc w:val="center"/>
              <w:rPr>
                <w:rFonts w:ascii="宋体" w:cs="宋体"/>
                <w:sz w:val="22"/>
                <w:szCs w:val="22"/>
              </w:rPr>
            </w:pPr>
            <w:r>
              <w:rPr>
                <w:rFonts w:hint="eastAsia"/>
                <w:color w:val="000000"/>
                <w:sz w:val="22"/>
                <w:szCs w:val="22"/>
              </w:rPr>
              <w:t>纳米比亚</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38</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G/TBT/N/NAM/3</w:t>
            </w:r>
            <w:r>
              <w:rPr>
                <w:rFonts w:ascii="Times New Roman" w:hAnsi="Times New Roman" w:cs="Times New Roman" w:hint="eastAsia"/>
                <w:color w:val="000000"/>
                <w:sz w:val="22"/>
                <w:szCs w:val="22"/>
              </w:rPr>
              <w:t>：关于受控产品出口的法规：</w:t>
            </w:r>
            <w:r>
              <w:rPr>
                <w:rFonts w:ascii="Times New Roman" w:hAnsi="Times New Roman" w:cs="Times New Roman"/>
                <w:color w:val="000000"/>
                <w:sz w:val="22"/>
                <w:szCs w:val="22"/>
              </w:rPr>
              <w:t>1992</w:t>
            </w:r>
            <w:r>
              <w:rPr>
                <w:rFonts w:ascii="Times New Roman" w:hAnsi="Times New Roman" w:cs="Times New Roman" w:hint="eastAsia"/>
                <w:color w:val="000000"/>
                <w:sz w:val="22"/>
                <w:szCs w:val="22"/>
              </w:rPr>
              <w:t>年农业法。本法规旨在确保从纳米比亚共和国出口的所有受控产品符合本文规定的要求，以确保出口的纳米比亚产品符合适用的出口市场食品安全和质量立法要求，从而成为世界市场中的首选产品。本法规适用于所有打算从纳米比亚共和国出口用于商业用途和专门供人食用的受控产品，无论是通过海运、空运、铁路运输还是公路运输。</w:t>
            </w:r>
          </w:p>
        </w:tc>
      </w:tr>
      <w:tr w:rsidR="00614FCB">
        <w:tc>
          <w:tcPr>
            <w:tcW w:w="1381" w:type="dxa"/>
            <w:vAlign w:val="center"/>
          </w:tcPr>
          <w:p w:rsidR="00614FCB" w:rsidRDefault="00614FCB">
            <w:pPr>
              <w:jc w:val="center"/>
              <w:rPr>
                <w:rFonts w:ascii="宋体" w:cs="宋体"/>
                <w:sz w:val="22"/>
                <w:szCs w:val="22"/>
              </w:rPr>
            </w:pPr>
            <w:r>
              <w:rPr>
                <w:rFonts w:hint="eastAsia"/>
                <w:color w:val="000000"/>
                <w:sz w:val="22"/>
                <w:szCs w:val="22"/>
              </w:rPr>
              <w:t>泰国</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39</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G/TBT/N/THA/669</w:t>
            </w:r>
            <w:r>
              <w:rPr>
                <w:rFonts w:ascii="Times New Roman" w:hAnsi="Times New Roman" w:cs="Times New Roman" w:hint="eastAsia"/>
                <w:color w:val="000000"/>
                <w:sz w:val="22"/>
                <w:szCs w:val="22"/>
              </w:rPr>
              <w:t>：室内空调《室内空调：能源效率》（</w:t>
            </w:r>
            <w:r>
              <w:rPr>
                <w:rFonts w:ascii="Times New Roman" w:hAnsi="Times New Roman" w:cs="Times New Roman"/>
                <w:color w:val="000000"/>
                <w:sz w:val="22"/>
                <w:szCs w:val="22"/>
              </w:rPr>
              <w:t>TIS 2134 –25XX</w:t>
            </w:r>
            <w:r>
              <w:rPr>
                <w:rFonts w:ascii="Times New Roman" w:hAnsi="Times New Roman" w:cs="Times New Roman" w:hint="eastAsia"/>
                <w:color w:val="000000"/>
                <w:sz w:val="22"/>
                <w:szCs w:val="22"/>
              </w:rPr>
              <w:t>）的标准部级法规草案。该标准包括以下内容：</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净总制冷量不超过</w:t>
            </w:r>
            <w:r>
              <w:rPr>
                <w:rFonts w:ascii="Times New Roman" w:hAnsi="Times New Roman" w:cs="Times New Roman"/>
                <w:color w:val="000000"/>
                <w:sz w:val="22"/>
                <w:szCs w:val="22"/>
              </w:rPr>
              <w:t>18000W</w:t>
            </w:r>
            <w:r>
              <w:rPr>
                <w:rFonts w:ascii="Times New Roman" w:hAnsi="Times New Roman" w:cs="Times New Roman" w:hint="eastAsia"/>
                <w:color w:val="000000"/>
                <w:sz w:val="22"/>
                <w:szCs w:val="22"/>
              </w:rPr>
              <w:t>的室内空调，单相空调的额定电压为</w:t>
            </w:r>
            <w:r>
              <w:rPr>
                <w:rFonts w:ascii="Times New Roman" w:hAnsi="Times New Roman" w:cs="Times New Roman"/>
                <w:color w:val="000000"/>
                <w:sz w:val="22"/>
                <w:szCs w:val="22"/>
              </w:rPr>
              <w:t>250V</w:t>
            </w:r>
            <w:r>
              <w:rPr>
                <w:rFonts w:ascii="Times New Roman" w:hAnsi="Times New Roman" w:cs="Times New Roman" w:hint="eastAsia"/>
                <w:color w:val="000000"/>
                <w:sz w:val="22"/>
                <w:szCs w:val="22"/>
              </w:rPr>
              <w:t>，多相空调的额定电压为</w:t>
            </w:r>
            <w:r>
              <w:rPr>
                <w:rFonts w:ascii="Times New Roman" w:hAnsi="Times New Roman" w:cs="Times New Roman"/>
                <w:color w:val="000000"/>
                <w:sz w:val="22"/>
                <w:szCs w:val="22"/>
              </w:rPr>
              <w:t>600V</w:t>
            </w:r>
            <w:r>
              <w:rPr>
                <w:rFonts w:ascii="Times New Roman" w:hAnsi="Times New Roman" w:cs="Times New Roman" w:hint="eastAsia"/>
                <w:color w:val="000000"/>
                <w:sz w:val="22"/>
                <w:szCs w:val="22"/>
              </w:rPr>
              <w:t>，包括净总制冷量小于</w:t>
            </w:r>
            <w:r>
              <w:rPr>
                <w:rFonts w:ascii="Times New Roman" w:hAnsi="Times New Roman" w:cs="Times New Roman"/>
                <w:color w:val="000000"/>
                <w:sz w:val="22"/>
                <w:szCs w:val="22"/>
              </w:rPr>
              <w:t>8000W</w:t>
            </w:r>
            <w:r>
              <w:rPr>
                <w:rFonts w:ascii="Times New Roman" w:hAnsi="Times New Roman" w:cs="Times New Roman" w:hint="eastAsia"/>
                <w:color w:val="000000"/>
                <w:sz w:val="22"/>
                <w:szCs w:val="22"/>
              </w:rPr>
              <w:t>，拟在外部静压小于</w:t>
            </w:r>
            <w:r>
              <w:rPr>
                <w:rFonts w:ascii="Times New Roman" w:hAnsi="Times New Roman" w:cs="Times New Roman"/>
                <w:color w:val="000000"/>
                <w:sz w:val="22"/>
                <w:szCs w:val="22"/>
              </w:rPr>
              <w:t>25Pa</w:t>
            </w:r>
            <w:r>
              <w:rPr>
                <w:rFonts w:ascii="Times New Roman" w:hAnsi="Times New Roman" w:cs="Times New Roman" w:hint="eastAsia"/>
                <w:color w:val="000000"/>
                <w:sz w:val="22"/>
                <w:szCs w:val="22"/>
              </w:rPr>
              <w:t>的情况下运行的管道式空调。</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冷凝机组和风机盘管机组；本标准不包括以下内容：</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除上述空调外的管道式空调；</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多台分体式空调；</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便携式空调；</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风幕机；</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车载空调；</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水冷式冷凝器空调</w:t>
            </w:r>
          </w:p>
        </w:tc>
      </w:tr>
      <w:tr w:rsidR="00614FCB">
        <w:tc>
          <w:tcPr>
            <w:tcW w:w="1381" w:type="dxa"/>
            <w:vAlign w:val="center"/>
          </w:tcPr>
          <w:p w:rsidR="00614FCB" w:rsidRDefault="00614FCB">
            <w:pPr>
              <w:jc w:val="center"/>
              <w:rPr>
                <w:rFonts w:ascii="宋体" w:cs="宋体"/>
                <w:sz w:val="22"/>
                <w:szCs w:val="22"/>
              </w:rPr>
            </w:pPr>
            <w:r>
              <w:rPr>
                <w:rFonts w:hint="eastAsia"/>
                <w:color w:val="000000"/>
                <w:sz w:val="22"/>
                <w:szCs w:val="22"/>
              </w:rPr>
              <w:t>土耳其</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40</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G/TBT/N/TUR/86/Add.3</w:t>
            </w:r>
            <w:r>
              <w:rPr>
                <w:rFonts w:ascii="Times New Roman" w:hAnsi="Times New Roman" w:cs="Times New Roman" w:hint="eastAsia"/>
                <w:color w:val="000000"/>
                <w:sz w:val="22"/>
                <w:szCs w:val="22"/>
              </w:rPr>
              <w:t>：根据适用于橄榄油和橄榄果渣油的国际橄榄理事会贸易标准（</w:t>
            </w:r>
            <w:r>
              <w:rPr>
                <w:rFonts w:ascii="Times New Roman" w:hAnsi="Times New Roman" w:cs="Times New Roman"/>
                <w:color w:val="000000"/>
                <w:sz w:val="22"/>
                <w:szCs w:val="22"/>
              </w:rPr>
              <w:t>COI/T.15/NC No 3/Rev. 18</w:t>
            </w:r>
            <w:r>
              <w:rPr>
                <w:rFonts w:ascii="Times New Roman" w:hAnsi="Times New Roman" w:cs="Times New Roman" w:hint="eastAsia"/>
                <w:color w:val="000000"/>
                <w:sz w:val="22"/>
                <w:szCs w:val="22"/>
              </w:rPr>
              <w:t>），增加精制橄榄油和由精制橄榄油和初榨橄榄油组成的橄榄油的决策树。</w:t>
            </w:r>
          </w:p>
        </w:tc>
      </w:tr>
      <w:tr w:rsidR="00614FCB">
        <w:tc>
          <w:tcPr>
            <w:tcW w:w="1381" w:type="dxa"/>
            <w:vAlign w:val="center"/>
          </w:tcPr>
          <w:p w:rsidR="00614FCB" w:rsidRDefault="00614FCB">
            <w:pPr>
              <w:jc w:val="center"/>
              <w:rPr>
                <w:rFonts w:ascii="宋体" w:cs="宋体"/>
                <w:sz w:val="22"/>
                <w:szCs w:val="22"/>
              </w:rPr>
            </w:pPr>
            <w:r>
              <w:rPr>
                <w:rFonts w:hint="eastAsia"/>
                <w:color w:val="000000"/>
                <w:sz w:val="22"/>
                <w:szCs w:val="22"/>
              </w:rPr>
              <w:t>文莱</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41</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G/TBT/N/BRN/3</w:t>
            </w:r>
            <w:r>
              <w:rPr>
                <w:rFonts w:ascii="Times New Roman" w:hAnsi="Times New Roman" w:cs="Times New Roman" w:hint="eastAsia"/>
                <w:color w:val="000000"/>
                <w:sz w:val="22"/>
                <w:szCs w:val="22"/>
              </w:rPr>
              <w:t>：控制低能效电器和产品（即空调）在国内的进口和销售。关于能源效率的要求（最低能源性能标准和能源标签）</w:t>
            </w:r>
            <w:r>
              <w:rPr>
                <w:rFonts w:ascii="Times New Roman" w:hAnsi="Times New Roman" w:cs="Times New Roman"/>
                <w:color w:val="000000"/>
                <w:sz w:val="22"/>
                <w:szCs w:val="22"/>
              </w:rPr>
              <w:t>1.2022</w:t>
            </w:r>
            <w:r>
              <w:rPr>
                <w:rFonts w:ascii="Times New Roman" w:hAnsi="Times New Roman" w:cs="Times New Roman" w:hint="eastAsia"/>
                <w:color w:val="000000"/>
                <w:sz w:val="22"/>
                <w:szCs w:val="22"/>
              </w:rPr>
              <w:t>年《能源效率（最低能源效率标准和能源标签）法规》旨在描述受监管商品的标准和标签，例如空调的规格要符合最低能源性能标准。法规内容：注册要求</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4</w:t>
            </w:r>
            <w:r>
              <w:rPr>
                <w:rFonts w:ascii="Times New Roman" w:hAnsi="Times New Roman" w:cs="Times New Roman" w:hint="eastAsia"/>
                <w:color w:val="000000"/>
                <w:sz w:val="22"/>
                <w:szCs w:val="22"/>
              </w:rPr>
              <w:t>条最低能源效率标准</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5</w:t>
            </w:r>
            <w:r>
              <w:rPr>
                <w:rFonts w:ascii="Times New Roman" w:hAnsi="Times New Roman" w:cs="Times New Roman" w:hint="eastAsia"/>
                <w:color w:val="000000"/>
                <w:sz w:val="22"/>
                <w:szCs w:val="22"/>
              </w:rPr>
              <w:t>条能源标签要求</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6</w:t>
            </w:r>
            <w:r>
              <w:rPr>
                <w:rFonts w:ascii="Times New Roman" w:hAnsi="Times New Roman" w:cs="Times New Roman" w:hint="eastAsia"/>
                <w:color w:val="000000"/>
                <w:sz w:val="22"/>
                <w:szCs w:val="22"/>
              </w:rPr>
              <w:t>条能源标签的显示和粘贴</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72</w:t>
            </w:r>
            <w:r>
              <w:rPr>
                <w:rFonts w:ascii="Times New Roman" w:hAnsi="Times New Roman" w:cs="Times New Roman" w:hint="eastAsia"/>
                <w:color w:val="000000"/>
                <w:sz w:val="22"/>
                <w:szCs w:val="22"/>
              </w:rPr>
              <w:t>条。</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年能源效率（标准和标签）（可注册的货物）法令，规定了</w:t>
            </w:r>
            <w:r>
              <w:rPr>
                <w:rFonts w:ascii="Times New Roman" w:hAnsi="Times New Roman" w:cs="Times New Roman"/>
                <w:color w:val="000000"/>
                <w:sz w:val="22"/>
                <w:szCs w:val="22"/>
              </w:rPr>
              <w:t>2021</w:t>
            </w:r>
            <w:r>
              <w:rPr>
                <w:rFonts w:ascii="Times New Roman" w:hAnsi="Times New Roman" w:cs="Times New Roman" w:hint="eastAsia"/>
                <w:color w:val="000000"/>
                <w:sz w:val="22"/>
                <w:szCs w:val="22"/>
              </w:rPr>
              <w:t>年《能效（标准和标签）令》下的受管制商品类型。法令内容：可登记商品</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2</w:t>
            </w:r>
            <w:r>
              <w:rPr>
                <w:rFonts w:ascii="Times New Roman" w:hAnsi="Times New Roman" w:cs="Times New Roman" w:hint="eastAsia"/>
                <w:color w:val="000000"/>
                <w:sz w:val="22"/>
                <w:szCs w:val="22"/>
              </w:rPr>
              <w:t>条</w:t>
            </w:r>
          </w:p>
        </w:tc>
      </w:tr>
      <w:tr w:rsidR="00614FCB">
        <w:tc>
          <w:tcPr>
            <w:tcW w:w="1381" w:type="dxa"/>
            <w:vMerge w:val="restart"/>
            <w:vAlign w:val="center"/>
          </w:tcPr>
          <w:p w:rsidR="00614FCB" w:rsidRDefault="00614FCB" w:rsidP="00432174">
            <w:pPr>
              <w:jc w:val="center"/>
              <w:rPr>
                <w:rFonts w:ascii="宋体" w:cs="宋体"/>
                <w:sz w:val="22"/>
                <w:szCs w:val="22"/>
              </w:rPr>
            </w:pPr>
            <w:r>
              <w:rPr>
                <w:rFonts w:hint="eastAsia"/>
                <w:color w:val="000000"/>
                <w:sz w:val="22"/>
                <w:szCs w:val="22"/>
              </w:rPr>
              <w:t>乌干达</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42</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G/TBT/N/UGA/984/Add.3</w:t>
            </w:r>
            <w:r>
              <w:rPr>
                <w:rFonts w:ascii="Times New Roman" w:hAnsi="Times New Roman" w:cs="Times New Roman" w:hint="eastAsia"/>
                <w:color w:val="000000"/>
                <w:sz w:val="22"/>
                <w:szCs w:val="22"/>
              </w:rPr>
              <w:t>：本补遗旨在通知世贸组织成员国，由</w:t>
            </w:r>
            <w:r>
              <w:rPr>
                <w:rFonts w:ascii="Times New Roman" w:hAnsi="Times New Roman" w:cs="Times New Roman"/>
                <w:color w:val="000000"/>
                <w:sz w:val="22"/>
                <w:szCs w:val="22"/>
              </w:rPr>
              <w:t>G/TBT/N/UGA/984</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G/TBT/N/UGA/984/Add.1</w:t>
            </w:r>
            <w:r>
              <w:rPr>
                <w:rFonts w:ascii="Times New Roman" w:hAnsi="Times New Roman" w:cs="Times New Roman" w:hint="eastAsia"/>
                <w:color w:val="000000"/>
                <w:sz w:val="22"/>
                <w:szCs w:val="22"/>
              </w:rPr>
              <w:t>和</w:t>
            </w:r>
            <w:r>
              <w:rPr>
                <w:rFonts w:ascii="Times New Roman" w:hAnsi="Times New Roman" w:cs="Times New Roman"/>
                <w:color w:val="000000"/>
                <w:sz w:val="22"/>
                <w:szCs w:val="22"/>
              </w:rPr>
              <w:t>G/TBT/N/UGA/984/Add.2</w:t>
            </w:r>
            <w:r>
              <w:rPr>
                <w:rFonts w:ascii="Times New Roman" w:hAnsi="Times New Roman" w:cs="Times New Roman" w:hint="eastAsia"/>
                <w:color w:val="000000"/>
                <w:sz w:val="22"/>
                <w:szCs w:val="22"/>
              </w:rPr>
              <w:t>通报的乌干达标准草案</w:t>
            </w:r>
            <w:r>
              <w:rPr>
                <w:rFonts w:ascii="Times New Roman" w:hAnsi="Times New Roman" w:cs="Times New Roman"/>
                <w:color w:val="000000"/>
                <w:sz w:val="22"/>
                <w:szCs w:val="22"/>
              </w:rPr>
              <w:t>DUS193-1</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2018</w:t>
            </w:r>
            <w:r>
              <w:rPr>
                <w:rFonts w:ascii="Times New Roman" w:hAnsi="Times New Roman" w:cs="Times New Roman" w:hint="eastAsia"/>
                <w:color w:val="000000"/>
                <w:sz w:val="22"/>
                <w:szCs w:val="22"/>
              </w:rPr>
              <w:t>《围栏用钢丝和钢丝制品</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1</w:t>
            </w:r>
            <w:r>
              <w:rPr>
                <w:rFonts w:ascii="Times New Roman" w:hAnsi="Times New Roman" w:cs="Times New Roman" w:hint="eastAsia"/>
                <w:color w:val="000000"/>
                <w:sz w:val="22"/>
                <w:szCs w:val="22"/>
              </w:rPr>
              <w:t>部分：有刺铁丝网</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规范，第一版》已于</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5</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14</w:t>
            </w:r>
            <w:r>
              <w:rPr>
                <w:rFonts w:ascii="Times New Roman" w:hAnsi="Times New Roman" w:cs="Times New Roman" w:hint="eastAsia"/>
                <w:color w:val="000000"/>
                <w:sz w:val="22"/>
                <w:szCs w:val="22"/>
              </w:rPr>
              <w:t>日撤销。</w:t>
            </w:r>
          </w:p>
        </w:tc>
      </w:tr>
      <w:tr w:rsidR="00614FCB">
        <w:tc>
          <w:tcPr>
            <w:tcW w:w="1381" w:type="dxa"/>
            <w:vMerge/>
            <w:vAlign w:val="center"/>
          </w:tcPr>
          <w:p w:rsidR="00614FCB" w:rsidRDefault="00614FCB" w:rsidP="00822AE6">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43</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G/TBT/N/UGA/362/Add.1</w:t>
            </w:r>
            <w:r>
              <w:rPr>
                <w:rFonts w:ascii="Times New Roman" w:hAnsi="Times New Roman" w:cs="Times New Roman" w:hint="eastAsia"/>
                <w:color w:val="000000"/>
                <w:sz w:val="22"/>
                <w:szCs w:val="22"/>
              </w:rPr>
              <w:t>：通知世贸组织成员，乌干达标准草案；</w:t>
            </w:r>
            <w:r>
              <w:rPr>
                <w:rFonts w:ascii="Times New Roman" w:hAnsi="Times New Roman" w:cs="Times New Roman"/>
                <w:color w:val="000000"/>
                <w:sz w:val="22"/>
                <w:szCs w:val="22"/>
              </w:rPr>
              <w:t>FDUS EAS 766-2</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2013</w:t>
            </w:r>
            <w:r>
              <w:rPr>
                <w:rFonts w:ascii="Times New Roman" w:hAnsi="Times New Roman" w:cs="Times New Roman" w:hint="eastAsia"/>
                <w:color w:val="000000"/>
                <w:sz w:val="22"/>
                <w:szCs w:val="22"/>
              </w:rPr>
              <w:t>，抗菌洗手液</w:t>
            </w:r>
            <w:r>
              <w:rPr>
                <w:rFonts w:ascii="Times New Roman" w:hAnsi="Times New Roman" w:cs="Times New Roman"/>
                <w:color w:val="000000"/>
                <w:sz w:val="22"/>
                <w:szCs w:val="22"/>
              </w:rPr>
              <w:t xml:space="preserve"> - </w:t>
            </w:r>
            <w:r>
              <w:rPr>
                <w:rFonts w:ascii="Times New Roman" w:hAnsi="Times New Roman" w:cs="Times New Roman" w:hint="eastAsia"/>
                <w:color w:val="000000"/>
                <w:sz w:val="22"/>
                <w:szCs w:val="22"/>
              </w:rPr>
              <w:t>规范</w:t>
            </w:r>
            <w:r>
              <w:rPr>
                <w:rFonts w:ascii="Times New Roman" w:hAnsi="Times New Roman" w:cs="Times New Roman"/>
                <w:color w:val="000000"/>
                <w:sz w:val="22"/>
                <w:szCs w:val="22"/>
              </w:rPr>
              <w:t xml:space="preserve"> - </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2</w:t>
            </w:r>
            <w:r>
              <w:rPr>
                <w:rFonts w:ascii="Times New Roman" w:hAnsi="Times New Roman" w:cs="Times New Roman" w:hint="eastAsia"/>
                <w:color w:val="000000"/>
                <w:sz w:val="22"/>
                <w:szCs w:val="22"/>
              </w:rPr>
              <w:t>部分：液体；由</w:t>
            </w:r>
            <w:r>
              <w:rPr>
                <w:rFonts w:ascii="Times New Roman" w:hAnsi="Times New Roman" w:cs="Times New Roman"/>
                <w:color w:val="000000"/>
                <w:sz w:val="22"/>
                <w:szCs w:val="22"/>
              </w:rPr>
              <w:t>G/TBT/N/UGA/362</w:t>
            </w:r>
            <w:r>
              <w:rPr>
                <w:rFonts w:ascii="Times New Roman" w:hAnsi="Times New Roman" w:cs="Times New Roman" w:hint="eastAsia"/>
                <w:color w:val="000000"/>
                <w:sz w:val="22"/>
                <w:szCs w:val="22"/>
              </w:rPr>
              <w:t>号文件通报，于</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5</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14</w:t>
            </w:r>
            <w:r>
              <w:rPr>
                <w:rFonts w:ascii="Times New Roman" w:hAnsi="Times New Roman" w:cs="Times New Roman" w:hint="eastAsia"/>
                <w:color w:val="000000"/>
                <w:sz w:val="22"/>
                <w:szCs w:val="22"/>
              </w:rPr>
              <w:t>日撤销。</w:t>
            </w:r>
          </w:p>
        </w:tc>
      </w:tr>
      <w:tr w:rsidR="00614FCB">
        <w:tc>
          <w:tcPr>
            <w:tcW w:w="1381" w:type="dxa"/>
            <w:vMerge/>
            <w:vAlign w:val="center"/>
          </w:tcPr>
          <w:p w:rsidR="00614FCB" w:rsidRDefault="00614FCB" w:rsidP="00822AE6">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44</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G/TBT/N/UGA/540/Add.3</w:t>
            </w:r>
            <w:r>
              <w:rPr>
                <w:rFonts w:ascii="Times New Roman" w:hAnsi="Times New Roman" w:cs="Times New Roman" w:hint="eastAsia"/>
                <w:color w:val="000000"/>
                <w:sz w:val="22"/>
                <w:szCs w:val="22"/>
              </w:rPr>
              <w:t>：通知世贸组织成员国乌干达标准草案；由</w:t>
            </w:r>
            <w:r>
              <w:rPr>
                <w:rFonts w:ascii="Times New Roman" w:hAnsi="Times New Roman" w:cs="Times New Roman"/>
                <w:color w:val="000000"/>
                <w:sz w:val="22"/>
                <w:szCs w:val="22"/>
              </w:rPr>
              <w:t>G/TBT/N/UGA/540</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G/TBT/N/UGA/540/Add.1</w:t>
            </w:r>
            <w:r>
              <w:rPr>
                <w:rFonts w:ascii="Times New Roman" w:hAnsi="Times New Roman" w:cs="Times New Roman" w:hint="eastAsia"/>
                <w:color w:val="000000"/>
                <w:sz w:val="22"/>
                <w:szCs w:val="22"/>
              </w:rPr>
              <w:t>和</w:t>
            </w:r>
            <w:r>
              <w:rPr>
                <w:rFonts w:ascii="Times New Roman" w:hAnsi="Times New Roman" w:cs="Times New Roman"/>
                <w:color w:val="000000"/>
                <w:sz w:val="22"/>
                <w:szCs w:val="22"/>
              </w:rPr>
              <w:t>G/TBT/N/UGA/540/Add.2</w:t>
            </w:r>
            <w:r>
              <w:rPr>
                <w:rFonts w:ascii="Times New Roman" w:hAnsi="Times New Roman" w:cs="Times New Roman" w:hint="eastAsia"/>
                <w:color w:val="000000"/>
                <w:sz w:val="22"/>
                <w:szCs w:val="22"/>
              </w:rPr>
              <w:t>通报的《沐浴皂</w:t>
            </w:r>
            <w:r>
              <w:rPr>
                <w:rFonts w:ascii="Times New Roman" w:hAnsi="Times New Roman" w:cs="Times New Roman"/>
                <w:color w:val="000000"/>
                <w:sz w:val="22"/>
                <w:szCs w:val="22"/>
              </w:rPr>
              <w:t xml:space="preserve"> - </w:t>
            </w:r>
            <w:r>
              <w:rPr>
                <w:rFonts w:ascii="Times New Roman" w:hAnsi="Times New Roman" w:cs="Times New Roman" w:hint="eastAsia"/>
                <w:color w:val="000000"/>
                <w:sz w:val="22"/>
                <w:szCs w:val="22"/>
              </w:rPr>
              <w:t>规格》已于</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5</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14</w:t>
            </w:r>
            <w:r>
              <w:rPr>
                <w:rFonts w:ascii="Times New Roman" w:hAnsi="Times New Roman" w:cs="Times New Roman" w:hint="eastAsia"/>
                <w:color w:val="000000"/>
                <w:sz w:val="22"/>
                <w:szCs w:val="22"/>
              </w:rPr>
              <w:t>日撤销。</w:t>
            </w:r>
          </w:p>
        </w:tc>
      </w:tr>
      <w:tr w:rsidR="00614FCB">
        <w:tc>
          <w:tcPr>
            <w:tcW w:w="1381" w:type="dxa"/>
            <w:vMerge/>
            <w:vAlign w:val="center"/>
          </w:tcPr>
          <w:p w:rsidR="00614FCB" w:rsidRDefault="00614FCB" w:rsidP="00822AE6">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45</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G/TBT/N/UGA/126/Add.1</w:t>
            </w:r>
            <w:r>
              <w:rPr>
                <w:rFonts w:ascii="Times New Roman" w:hAnsi="Times New Roman" w:cs="Times New Roman" w:hint="eastAsia"/>
                <w:color w:val="000000"/>
                <w:sz w:val="22"/>
                <w:szCs w:val="22"/>
              </w:rPr>
              <w:t>：通知世贸组织成员国，</w:t>
            </w:r>
            <w:r>
              <w:rPr>
                <w:rFonts w:ascii="Times New Roman" w:hAnsi="Times New Roman" w:cs="Times New Roman"/>
                <w:color w:val="000000"/>
                <w:sz w:val="22"/>
                <w:szCs w:val="22"/>
              </w:rPr>
              <w:t>G/TBT/N/UGA/126</w:t>
            </w:r>
            <w:r>
              <w:rPr>
                <w:rFonts w:ascii="Times New Roman" w:hAnsi="Times New Roman" w:cs="Times New Roman" w:hint="eastAsia"/>
                <w:color w:val="000000"/>
                <w:sz w:val="22"/>
                <w:szCs w:val="22"/>
              </w:rPr>
              <w:t>中通报的乌干达标准草案</w:t>
            </w:r>
            <w:r>
              <w:rPr>
                <w:rFonts w:ascii="Times New Roman" w:hAnsi="Times New Roman" w:cs="Times New Roman"/>
                <w:color w:val="000000"/>
                <w:sz w:val="22"/>
                <w:szCs w:val="22"/>
              </w:rPr>
              <w:t>FDUS 877</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2009</w:t>
            </w:r>
            <w:r>
              <w:rPr>
                <w:rFonts w:ascii="Times New Roman" w:hAnsi="Times New Roman" w:cs="Times New Roman" w:hint="eastAsia"/>
                <w:color w:val="000000"/>
                <w:sz w:val="22"/>
                <w:szCs w:val="22"/>
              </w:rPr>
              <w:t>《干果</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规范》已于</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5</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14</w:t>
            </w:r>
            <w:r>
              <w:rPr>
                <w:rFonts w:ascii="Times New Roman" w:hAnsi="Times New Roman" w:cs="Times New Roman" w:hint="eastAsia"/>
                <w:color w:val="000000"/>
                <w:sz w:val="22"/>
                <w:szCs w:val="22"/>
              </w:rPr>
              <w:t>日撤销。</w:t>
            </w:r>
          </w:p>
        </w:tc>
      </w:tr>
      <w:tr w:rsidR="00614FCB">
        <w:tc>
          <w:tcPr>
            <w:tcW w:w="1381" w:type="dxa"/>
            <w:vMerge/>
            <w:vAlign w:val="center"/>
          </w:tcPr>
          <w:p w:rsidR="00614FCB" w:rsidRDefault="00614FCB" w:rsidP="00822AE6">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46</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G/TBT/N/UGA/283/Add.1</w:t>
            </w:r>
            <w:r>
              <w:rPr>
                <w:rFonts w:ascii="Times New Roman" w:hAnsi="Times New Roman" w:cs="Times New Roman" w:hint="eastAsia"/>
                <w:color w:val="000000"/>
                <w:sz w:val="22"/>
                <w:szCs w:val="22"/>
              </w:rPr>
              <w:t>：通知世贸组织成员国，</w:t>
            </w:r>
            <w:r>
              <w:rPr>
                <w:rFonts w:ascii="Times New Roman" w:hAnsi="Times New Roman" w:cs="Times New Roman"/>
                <w:color w:val="000000"/>
                <w:sz w:val="22"/>
                <w:szCs w:val="22"/>
              </w:rPr>
              <w:t>G/TBT/N/UGA/283</w:t>
            </w:r>
            <w:r>
              <w:rPr>
                <w:rFonts w:ascii="Times New Roman" w:hAnsi="Times New Roman" w:cs="Times New Roman" w:hint="eastAsia"/>
                <w:color w:val="000000"/>
                <w:sz w:val="22"/>
                <w:szCs w:val="22"/>
              </w:rPr>
              <w:t>通报的乌干达标准草案</w:t>
            </w:r>
            <w:r>
              <w:rPr>
                <w:rFonts w:ascii="Times New Roman" w:hAnsi="Times New Roman" w:cs="Times New Roman"/>
                <w:color w:val="000000"/>
                <w:sz w:val="22"/>
                <w:szCs w:val="22"/>
              </w:rPr>
              <w:t>DUS 780</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2012</w:t>
            </w:r>
            <w:r>
              <w:rPr>
                <w:rFonts w:ascii="Times New Roman" w:hAnsi="Times New Roman" w:cs="Times New Roman" w:hint="eastAsia"/>
                <w:color w:val="000000"/>
                <w:sz w:val="22"/>
                <w:szCs w:val="22"/>
              </w:rPr>
              <w:t>《银色新耙波拉鱼（</w:t>
            </w:r>
            <w:r>
              <w:rPr>
                <w:rFonts w:ascii="Times New Roman" w:hAnsi="Times New Roman" w:cs="Times New Roman"/>
                <w:color w:val="000000"/>
                <w:sz w:val="22"/>
                <w:szCs w:val="22"/>
              </w:rPr>
              <w:t>Mukene</w:t>
            </w:r>
            <w:r>
              <w:rPr>
                <w:rFonts w:ascii="Times New Roman" w:hAnsi="Times New Roman" w:cs="Times New Roman" w:hint="eastAsia"/>
                <w:color w:val="000000"/>
                <w:sz w:val="22"/>
                <w:szCs w:val="22"/>
              </w:rPr>
              <w:t>）粉</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规范》已于</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5</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14</w:t>
            </w:r>
            <w:r>
              <w:rPr>
                <w:rFonts w:ascii="Times New Roman" w:hAnsi="Times New Roman" w:cs="Times New Roman" w:hint="eastAsia"/>
                <w:color w:val="000000"/>
                <w:sz w:val="22"/>
                <w:szCs w:val="22"/>
              </w:rPr>
              <w:t>日撤销。</w:t>
            </w:r>
          </w:p>
        </w:tc>
      </w:tr>
      <w:tr w:rsidR="00614FCB">
        <w:tc>
          <w:tcPr>
            <w:tcW w:w="1381" w:type="dxa"/>
            <w:vMerge/>
            <w:vAlign w:val="center"/>
          </w:tcPr>
          <w:p w:rsidR="00614FCB" w:rsidRDefault="00614FCB" w:rsidP="00822AE6">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47</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G/TBT/N/UGA/196/Add.1</w:t>
            </w:r>
            <w:r>
              <w:rPr>
                <w:rFonts w:ascii="Times New Roman" w:hAnsi="Times New Roman" w:cs="Times New Roman" w:hint="eastAsia"/>
                <w:color w:val="000000"/>
                <w:sz w:val="22"/>
                <w:szCs w:val="22"/>
              </w:rPr>
              <w:t>：通知世贸组织成员国，</w:t>
            </w:r>
            <w:r>
              <w:rPr>
                <w:rFonts w:ascii="Times New Roman" w:hAnsi="Times New Roman" w:cs="Times New Roman"/>
                <w:color w:val="000000"/>
                <w:sz w:val="22"/>
                <w:szCs w:val="22"/>
              </w:rPr>
              <w:t>G/TBT/N/UGA/196</w:t>
            </w:r>
            <w:r>
              <w:rPr>
                <w:rFonts w:ascii="Times New Roman" w:hAnsi="Times New Roman" w:cs="Times New Roman" w:hint="eastAsia"/>
                <w:color w:val="000000"/>
                <w:sz w:val="22"/>
                <w:szCs w:val="22"/>
              </w:rPr>
              <w:t>中通报的乌干达标准草案</w:t>
            </w:r>
            <w:r>
              <w:rPr>
                <w:rFonts w:ascii="Times New Roman" w:hAnsi="Times New Roman" w:cs="Times New Roman"/>
                <w:color w:val="000000"/>
                <w:sz w:val="22"/>
                <w:szCs w:val="22"/>
              </w:rPr>
              <w:t>FDUS 882</w:t>
            </w:r>
            <w:r>
              <w:rPr>
                <w:rFonts w:ascii="Times New Roman" w:hAnsi="Times New Roman" w:cs="Times New Roman" w:hint="eastAsia"/>
                <w:color w:val="000000"/>
                <w:sz w:val="22"/>
                <w:szCs w:val="22"/>
              </w:rPr>
              <w:t>《水果片和水果酥</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规范》已于</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5</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14</w:t>
            </w:r>
            <w:r>
              <w:rPr>
                <w:rFonts w:ascii="Times New Roman" w:hAnsi="Times New Roman" w:cs="Times New Roman" w:hint="eastAsia"/>
                <w:color w:val="000000"/>
                <w:sz w:val="22"/>
                <w:szCs w:val="22"/>
              </w:rPr>
              <w:t>日撤销。</w:t>
            </w:r>
          </w:p>
        </w:tc>
      </w:tr>
      <w:tr w:rsidR="00614FCB">
        <w:tc>
          <w:tcPr>
            <w:tcW w:w="1381" w:type="dxa"/>
            <w:vMerge/>
            <w:vAlign w:val="center"/>
          </w:tcPr>
          <w:p w:rsidR="00614FCB" w:rsidRDefault="00614FCB" w:rsidP="00822AE6">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48</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G/TBT/N/UGA/1010/Add.3</w:t>
            </w:r>
            <w:r>
              <w:rPr>
                <w:rFonts w:ascii="Times New Roman" w:hAnsi="Times New Roman" w:cs="Times New Roman" w:hint="eastAsia"/>
                <w:color w:val="000000"/>
                <w:sz w:val="22"/>
                <w:szCs w:val="22"/>
              </w:rPr>
              <w:t>：通知世贸组织成员，</w:t>
            </w:r>
            <w:r>
              <w:rPr>
                <w:rFonts w:ascii="Times New Roman" w:hAnsi="Times New Roman" w:cs="Times New Roman"/>
                <w:color w:val="000000"/>
                <w:sz w:val="22"/>
                <w:szCs w:val="22"/>
              </w:rPr>
              <w:t>G/TBT/N/UGA/1010</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G/TBT/N/UGA/1010/Add.1</w:t>
            </w:r>
            <w:r>
              <w:rPr>
                <w:rFonts w:ascii="Times New Roman" w:hAnsi="Times New Roman" w:cs="Times New Roman" w:hint="eastAsia"/>
                <w:color w:val="000000"/>
                <w:sz w:val="22"/>
                <w:szCs w:val="22"/>
              </w:rPr>
              <w:t>和</w:t>
            </w:r>
            <w:r>
              <w:rPr>
                <w:rFonts w:ascii="Times New Roman" w:hAnsi="Times New Roman" w:cs="Times New Roman"/>
                <w:color w:val="000000"/>
                <w:sz w:val="22"/>
                <w:szCs w:val="22"/>
              </w:rPr>
              <w:t>G/TBT/N/UGA/1010/Add.2</w:t>
            </w:r>
            <w:r>
              <w:rPr>
                <w:rFonts w:ascii="Times New Roman" w:hAnsi="Times New Roman" w:cs="Times New Roman" w:hint="eastAsia"/>
                <w:color w:val="000000"/>
                <w:sz w:val="22"/>
                <w:szCs w:val="22"/>
              </w:rPr>
              <w:t>通报的乌干达标准草案</w:t>
            </w:r>
            <w:r>
              <w:rPr>
                <w:rFonts w:ascii="Times New Roman" w:hAnsi="Times New Roman" w:cs="Times New Roman"/>
                <w:color w:val="000000"/>
                <w:sz w:val="22"/>
                <w:szCs w:val="22"/>
              </w:rPr>
              <w:t>DUS 2028</w:t>
            </w:r>
            <w:r>
              <w:rPr>
                <w:rFonts w:ascii="Times New Roman" w:hAnsi="Times New Roman" w:cs="Times New Roman" w:hint="eastAsia"/>
                <w:color w:val="000000"/>
                <w:sz w:val="22"/>
                <w:szCs w:val="22"/>
              </w:rPr>
              <w:t>《兔肉（胴体和切块）</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规范，第一版》已于</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5</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14</w:t>
            </w:r>
            <w:r>
              <w:rPr>
                <w:rFonts w:ascii="Times New Roman" w:hAnsi="Times New Roman" w:cs="Times New Roman" w:hint="eastAsia"/>
                <w:color w:val="000000"/>
                <w:sz w:val="22"/>
                <w:szCs w:val="22"/>
              </w:rPr>
              <w:t>日撤销。</w:t>
            </w:r>
          </w:p>
        </w:tc>
      </w:tr>
      <w:tr w:rsidR="00614FCB">
        <w:tc>
          <w:tcPr>
            <w:tcW w:w="1381" w:type="dxa"/>
            <w:vMerge/>
            <w:vAlign w:val="center"/>
          </w:tcPr>
          <w:p w:rsidR="00614FCB" w:rsidRDefault="00614FCB" w:rsidP="00822AE6">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49</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G/TBT/N/UGA/377/Add.1</w:t>
            </w:r>
            <w:r>
              <w:rPr>
                <w:rFonts w:ascii="Times New Roman" w:hAnsi="Times New Roman" w:cs="Times New Roman" w:hint="eastAsia"/>
                <w:color w:val="000000"/>
                <w:sz w:val="22"/>
                <w:szCs w:val="22"/>
              </w:rPr>
              <w:t>：通知世贸组织成员国，在</w:t>
            </w:r>
            <w:r>
              <w:rPr>
                <w:rFonts w:ascii="Times New Roman" w:hAnsi="Times New Roman" w:cs="Times New Roman"/>
                <w:color w:val="000000"/>
                <w:sz w:val="22"/>
                <w:szCs w:val="22"/>
              </w:rPr>
              <w:t>G/TBT/N/UGA/377</w:t>
            </w:r>
            <w:r>
              <w:rPr>
                <w:rFonts w:ascii="Times New Roman" w:hAnsi="Times New Roman" w:cs="Times New Roman" w:hint="eastAsia"/>
                <w:color w:val="000000"/>
                <w:sz w:val="22"/>
                <w:szCs w:val="22"/>
              </w:rPr>
              <w:t>号文件中通报的乌干达标准草案</w:t>
            </w:r>
            <w:r>
              <w:rPr>
                <w:rFonts w:ascii="Times New Roman" w:hAnsi="Times New Roman" w:cs="Times New Roman"/>
                <w:color w:val="000000"/>
                <w:sz w:val="22"/>
                <w:szCs w:val="22"/>
              </w:rPr>
              <w:t>DUS 1541</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2013</w:t>
            </w:r>
            <w:r>
              <w:rPr>
                <w:rFonts w:ascii="Times New Roman" w:hAnsi="Times New Roman" w:cs="Times New Roman" w:hint="eastAsia"/>
                <w:color w:val="000000"/>
                <w:sz w:val="22"/>
                <w:szCs w:val="22"/>
              </w:rPr>
              <w:t>《巧克力及巧克力制品</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规范》已于</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5</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14</w:t>
            </w:r>
            <w:r>
              <w:rPr>
                <w:rFonts w:ascii="Times New Roman" w:hAnsi="Times New Roman" w:cs="Times New Roman" w:hint="eastAsia"/>
                <w:color w:val="000000"/>
                <w:sz w:val="22"/>
                <w:szCs w:val="22"/>
              </w:rPr>
              <w:t>日撤回。</w:t>
            </w:r>
          </w:p>
        </w:tc>
      </w:tr>
      <w:tr w:rsidR="00614FCB">
        <w:tc>
          <w:tcPr>
            <w:tcW w:w="1381" w:type="dxa"/>
            <w:vMerge/>
            <w:vAlign w:val="center"/>
          </w:tcPr>
          <w:p w:rsidR="00614FCB" w:rsidRDefault="00614FCB">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50</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G/TBT/N/UGA/228/Add.1</w:t>
            </w:r>
            <w:r>
              <w:rPr>
                <w:rFonts w:ascii="Times New Roman" w:hAnsi="Times New Roman" w:cs="Times New Roman" w:hint="eastAsia"/>
                <w:color w:val="000000"/>
                <w:sz w:val="22"/>
                <w:szCs w:val="22"/>
              </w:rPr>
              <w:t>：通知世贸组织成员国，</w:t>
            </w:r>
            <w:r>
              <w:rPr>
                <w:rFonts w:ascii="Times New Roman" w:hAnsi="Times New Roman" w:cs="Times New Roman"/>
                <w:color w:val="000000"/>
                <w:sz w:val="22"/>
                <w:szCs w:val="22"/>
              </w:rPr>
              <w:t>G/TBT/N/UGA/228</w:t>
            </w:r>
            <w:r>
              <w:rPr>
                <w:rFonts w:ascii="Times New Roman" w:hAnsi="Times New Roman" w:cs="Times New Roman" w:hint="eastAsia"/>
                <w:color w:val="000000"/>
                <w:sz w:val="22"/>
                <w:szCs w:val="22"/>
              </w:rPr>
              <w:t>通报的乌干达标准草案</w:t>
            </w:r>
            <w:r>
              <w:rPr>
                <w:rFonts w:ascii="Times New Roman" w:hAnsi="Times New Roman" w:cs="Times New Roman"/>
                <w:color w:val="000000"/>
                <w:sz w:val="22"/>
                <w:szCs w:val="22"/>
              </w:rPr>
              <w:t>FDUS 889</w:t>
            </w:r>
            <w:r>
              <w:rPr>
                <w:rFonts w:ascii="Times New Roman" w:hAnsi="Times New Roman" w:cs="Times New Roman" w:hint="eastAsia"/>
                <w:color w:val="000000"/>
                <w:sz w:val="22"/>
                <w:szCs w:val="22"/>
              </w:rPr>
              <w:t>《食品用干燥蔬菜和药材</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规范》已于</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5</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14</w:t>
            </w:r>
            <w:r>
              <w:rPr>
                <w:rFonts w:ascii="Times New Roman" w:hAnsi="Times New Roman" w:cs="Times New Roman" w:hint="eastAsia"/>
                <w:color w:val="000000"/>
                <w:sz w:val="22"/>
                <w:szCs w:val="22"/>
              </w:rPr>
              <w:t>日撤销。</w:t>
            </w:r>
          </w:p>
        </w:tc>
      </w:tr>
      <w:tr w:rsidR="00614FCB">
        <w:tc>
          <w:tcPr>
            <w:tcW w:w="1381" w:type="dxa"/>
            <w:vAlign w:val="center"/>
          </w:tcPr>
          <w:p w:rsidR="00614FCB" w:rsidRDefault="00614FCB">
            <w:pPr>
              <w:jc w:val="center"/>
              <w:rPr>
                <w:rFonts w:ascii="宋体" w:cs="宋体"/>
                <w:sz w:val="22"/>
                <w:szCs w:val="22"/>
              </w:rPr>
            </w:pPr>
            <w:r>
              <w:rPr>
                <w:rFonts w:hint="eastAsia"/>
                <w:color w:val="000000"/>
                <w:sz w:val="22"/>
                <w:szCs w:val="22"/>
              </w:rPr>
              <w:t>新西兰</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51</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G/TBT/N/NZL/114</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年农业化合物和兽药（抑制剂物质）令》、《</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年农业化合物和兽药（豁免和禁用物质）修正案法规》，这是理事会的一项《临时命令》，宣布</w:t>
            </w:r>
            <w:r>
              <w:rPr>
                <w:rFonts w:ascii="Times New Roman" w:hAnsi="Times New Roman" w:cs="Times New Roman"/>
                <w:color w:val="000000"/>
                <w:sz w:val="22"/>
                <w:szCs w:val="22"/>
              </w:rPr>
              <w:t>46</w:t>
            </w:r>
            <w:r>
              <w:rPr>
                <w:rFonts w:ascii="Times New Roman" w:hAnsi="Times New Roman" w:cs="Times New Roman" w:hint="eastAsia"/>
                <w:color w:val="000000"/>
                <w:sz w:val="22"/>
                <w:szCs w:val="22"/>
              </w:rPr>
              <w:t>种抑制剂物质为</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农业化合物</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，并允许这些物质根据《</w:t>
            </w:r>
            <w:r>
              <w:rPr>
                <w:rFonts w:ascii="Times New Roman" w:hAnsi="Times New Roman" w:cs="Times New Roman"/>
                <w:color w:val="000000"/>
                <w:sz w:val="22"/>
                <w:szCs w:val="22"/>
              </w:rPr>
              <w:t>1997</w:t>
            </w:r>
            <w:r>
              <w:rPr>
                <w:rFonts w:ascii="Times New Roman" w:hAnsi="Times New Roman" w:cs="Times New Roman" w:hint="eastAsia"/>
                <w:color w:val="000000"/>
                <w:sz w:val="22"/>
                <w:szCs w:val="22"/>
              </w:rPr>
              <w:t>年农业化合物和兽药法》（</w:t>
            </w:r>
            <w:r>
              <w:rPr>
                <w:rFonts w:ascii="Times New Roman" w:hAnsi="Times New Roman" w:cs="Times New Roman"/>
                <w:color w:val="000000"/>
                <w:sz w:val="22"/>
                <w:szCs w:val="22"/>
              </w:rPr>
              <w:t>ACVM</w:t>
            </w:r>
            <w:r>
              <w:rPr>
                <w:rFonts w:ascii="Times New Roman" w:hAnsi="Times New Roman" w:cs="Times New Roman" w:hint="eastAsia"/>
                <w:color w:val="000000"/>
                <w:sz w:val="22"/>
                <w:szCs w:val="22"/>
              </w:rPr>
              <w:t>法）进行注册。该理事会的命令还规定了抑制剂的定义。</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年初，在农化公司的帮助下，列出的</w:t>
            </w:r>
            <w:r>
              <w:rPr>
                <w:rFonts w:ascii="Times New Roman" w:hAnsi="Times New Roman" w:cs="Times New Roman"/>
                <w:color w:val="000000"/>
                <w:sz w:val="22"/>
                <w:szCs w:val="22"/>
              </w:rPr>
              <w:t>46</w:t>
            </w:r>
            <w:r>
              <w:rPr>
                <w:rFonts w:ascii="Times New Roman" w:hAnsi="Times New Roman" w:cs="Times New Roman" w:hint="eastAsia"/>
                <w:color w:val="000000"/>
                <w:sz w:val="22"/>
                <w:szCs w:val="22"/>
              </w:rPr>
              <w:t>种抑制剂物质被确定为在该定义下使用的物质。《</w:t>
            </w:r>
            <w:r>
              <w:rPr>
                <w:rFonts w:ascii="Times New Roman" w:hAnsi="Times New Roman" w:cs="Times New Roman"/>
                <w:color w:val="000000"/>
                <w:sz w:val="22"/>
                <w:szCs w:val="22"/>
              </w:rPr>
              <w:t>ACVM</w:t>
            </w:r>
            <w:r>
              <w:rPr>
                <w:rFonts w:ascii="Times New Roman" w:hAnsi="Times New Roman" w:cs="Times New Roman" w:hint="eastAsia"/>
                <w:color w:val="000000"/>
                <w:sz w:val="22"/>
                <w:szCs w:val="22"/>
              </w:rPr>
              <w:t>法》目前没有为抑制剂提供根据该法进行注册的途径，因为它们被认为已</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超出该法范围</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。这一临时措施回应了根据《</w:t>
            </w:r>
            <w:r>
              <w:rPr>
                <w:rFonts w:ascii="Times New Roman" w:hAnsi="Times New Roman" w:cs="Times New Roman"/>
                <w:color w:val="000000"/>
                <w:sz w:val="22"/>
                <w:szCs w:val="22"/>
              </w:rPr>
              <w:t>ACVM</w:t>
            </w:r>
            <w:r>
              <w:rPr>
                <w:rFonts w:ascii="Times New Roman" w:hAnsi="Times New Roman" w:cs="Times New Roman" w:hint="eastAsia"/>
                <w:color w:val="000000"/>
                <w:sz w:val="22"/>
                <w:szCs w:val="22"/>
              </w:rPr>
              <w:t>法》可以注册抑制剂的农化公司的请求。与农业团体的磋商表明，广泛支持根据《</w:t>
            </w:r>
            <w:r>
              <w:rPr>
                <w:rFonts w:ascii="Times New Roman" w:hAnsi="Times New Roman" w:cs="Times New Roman"/>
                <w:color w:val="000000"/>
                <w:sz w:val="22"/>
                <w:szCs w:val="22"/>
              </w:rPr>
              <w:t>ACVM</w:t>
            </w:r>
            <w:r>
              <w:rPr>
                <w:rFonts w:ascii="Times New Roman" w:hAnsi="Times New Roman" w:cs="Times New Roman" w:hint="eastAsia"/>
                <w:color w:val="000000"/>
                <w:sz w:val="22"/>
                <w:szCs w:val="22"/>
              </w:rPr>
              <w:t>法》注册抑制剂，以增加对用于抑制目的的物质的确定性。修订《</w:t>
            </w:r>
            <w:r>
              <w:rPr>
                <w:rFonts w:ascii="Times New Roman" w:hAnsi="Times New Roman" w:cs="Times New Roman"/>
                <w:color w:val="000000"/>
                <w:sz w:val="22"/>
                <w:szCs w:val="22"/>
              </w:rPr>
              <w:t>ACVM</w:t>
            </w:r>
            <w:r>
              <w:rPr>
                <w:rFonts w:ascii="Times New Roman" w:hAnsi="Times New Roman" w:cs="Times New Roman" w:hint="eastAsia"/>
                <w:color w:val="000000"/>
                <w:sz w:val="22"/>
                <w:szCs w:val="22"/>
              </w:rPr>
              <w:t>法》范围以纳入抑制剂的拟议立法预计将于</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年底提交议会。届时，新西兰将发布进一步的</w:t>
            </w:r>
            <w:r>
              <w:rPr>
                <w:rFonts w:ascii="Times New Roman" w:hAnsi="Times New Roman" w:cs="Times New Roman"/>
                <w:color w:val="000000"/>
                <w:sz w:val="22"/>
                <w:szCs w:val="22"/>
              </w:rPr>
              <w:t>TBT</w:t>
            </w:r>
            <w:r>
              <w:rPr>
                <w:rFonts w:ascii="Times New Roman" w:hAnsi="Times New Roman" w:cs="Times New Roman" w:hint="eastAsia"/>
                <w:color w:val="000000"/>
                <w:sz w:val="22"/>
                <w:szCs w:val="22"/>
              </w:rPr>
              <w:t>通报，并有机会对法规修改提出评议意见。收到的任何关于临时措施的意见也将被视为这一程序的一部分。未列入理事会《临时命令》的抑制剂可以继续在新西兰销售和使用（前提是它们符合其他相关监管要求，如《</w:t>
            </w:r>
            <w:r>
              <w:rPr>
                <w:rFonts w:ascii="Times New Roman" w:hAnsi="Times New Roman" w:cs="Times New Roman"/>
                <w:color w:val="000000"/>
                <w:sz w:val="22"/>
                <w:szCs w:val="22"/>
              </w:rPr>
              <w:t>1996</w:t>
            </w:r>
            <w:r>
              <w:rPr>
                <w:rFonts w:ascii="Times New Roman" w:hAnsi="Times New Roman" w:cs="Times New Roman" w:hint="eastAsia"/>
                <w:color w:val="000000"/>
                <w:sz w:val="22"/>
                <w:szCs w:val="22"/>
              </w:rPr>
              <w:t>年有害物质和新生物法》）。理事会《临时命令》和《法规》均于</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7</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18</w:t>
            </w:r>
            <w:r>
              <w:rPr>
                <w:rFonts w:ascii="Times New Roman" w:hAnsi="Times New Roman" w:cs="Times New Roman" w:hint="eastAsia"/>
                <w:color w:val="000000"/>
                <w:sz w:val="22"/>
                <w:szCs w:val="22"/>
              </w:rPr>
              <w:t>日生效。该《法规》为理事会命令上的</w:t>
            </w:r>
            <w:r>
              <w:rPr>
                <w:rFonts w:ascii="Times New Roman" w:hAnsi="Times New Roman" w:cs="Times New Roman"/>
                <w:color w:val="000000"/>
                <w:sz w:val="22"/>
                <w:szCs w:val="22"/>
              </w:rPr>
              <w:t>46</w:t>
            </w:r>
            <w:r>
              <w:rPr>
                <w:rFonts w:ascii="Times New Roman" w:hAnsi="Times New Roman" w:cs="Times New Roman" w:hint="eastAsia"/>
                <w:color w:val="000000"/>
                <w:sz w:val="22"/>
                <w:szCs w:val="22"/>
              </w:rPr>
              <w:t>种抑制剂物质提供了</w:t>
            </w:r>
            <w:r>
              <w:rPr>
                <w:rFonts w:ascii="Times New Roman" w:hAnsi="Times New Roman" w:cs="Times New Roman"/>
                <w:color w:val="000000"/>
                <w:sz w:val="22"/>
                <w:szCs w:val="22"/>
              </w:rPr>
              <w:t>2</w:t>
            </w:r>
            <w:r>
              <w:rPr>
                <w:rFonts w:ascii="Times New Roman" w:hAnsi="Times New Roman" w:cs="Times New Roman" w:hint="eastAsia"/>
                <w:color w:val="000000"/>
                <w:sz w:val="22"/>
                <w:szCs w:val="22"/>
              </w:rPr>
              <w:t>年的过渡期。</w:t>
            </w:r>
          </w:p>
        </w:tc>
      </w:tr>
      <w:tr w:rsidR="00614FCB">
        <w:tc>
          <w:tcPr>
            <w:tcW w:w="1381" w:type="dxa"/>
            <w:vAlign w:val="center"/>
          </w:tcPr>
          <w:p w:rsidR="00614FCB" w:rsidRDefault="00614FCB">
            <w:pPr>
              <w:jc w:val="center"/>
              <w:rPr>
                <w:rFonts w:ascii="宋体" w:cs="宋体"/>
                <w:sz w:val="22"/>
                <w:szCs w:val="22"/>
              </w:rPr>
            </w:pPr>
            <w:r>
              <w:rPr>
                <w:rFonts w:hint="eastAsia"/>
                <w:color w:val="000000"/>
                <w:sz w:val="22"/>
                <w:szCs w:val="22"/>
              </w:rPr>
              <w:t>以色列</w:t>
            </w:r>
            <w:r>
              <w:rPr>
                <w:rFonts w:ascii="Times New Roman" w:hAnsi="Times New Roman" w:cs="Times New Roman"/>
                <w:sz w:val="22"/>
                <w:szCs w:val="22"/>
              </w:rPr>
              <w:t> </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52</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G/TBT/N/ISR/1142/Add.1</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8</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11</w:t>
            </w:r>
            <w:r>
              <w:rPr>
                <w:rFonts w:ascii="Times New Roman" w:hAnsi="Times New Roman" w:cs="Times New Roman" w:hint="eastAsia"/>
                <w:color w:val="000000"/>
                <w:sz w:val="22"/>
                <w:szCs w:val="22"/>
              </w:rPr>
              <w:t>日；强制性标准</w:t>
            </w:r>
            <w:r>
              <w:rPr>
                <w:rFonts w:ascii="Times New Roman" w:hAnsi="Times New Roman" w:cs="Times New Roman"/>
                <w:color w:val="000000"/>
                <w:sz w:val="22"/>
                <w:szCs w:val="22"/>
              </w:rPr>
              <w:t>SI 61242</w:t>
            </w:r>
            <w:r>
              <w:rPr>
                <w:rFonts w:ascii="Times New Roman" w:hAnsi="Times New Roman" w:cs="Times New Roman" w:hint="eastAsia"/>
                <w:color w:val="000000"/>
                <w:sz w:val="22"/>
                <w:szCs w:val="22"/>
              </w:rPr>
              <w:t>的修订版已在以色列官方公报《</w:t>
            </w:r>
            <w:r>
              <w:rPr>
                <w:rFonts w:ascii="Times New Roman" w:hAnsi="Times New Roman" w:cs="Times New Roman"/>
                <w:color w:val="000000"/>
                <w:sz w:val="22"/>
                <w:szCs w:val="22"/>
              </w:rPr>
              <w:t>Kovetz Takanot</w:t>
            </w:r>
            <w:r>
              <w:rPr>
                <w:rFonts w:ascii="Times New Roman" w:hAnsi="Times New Roman" w:cs="Times New Roman" w:hint="eastAsia"/>
                <w:color w:val="000000"/>
                <w:sz w:val="22"/>
                <w:szCs w:val="22"/>
              </w:rPr>
              <w:t>》第</w:t>
            </w:r>
            <w:r>
              <w:rPr>
                <w:rFonts w:ascii="Times New Roman" w:hAnsi="Times New Roman" w:cs="Times New Roman"/>
                <w:color w:val="000000"/>
                <w:sz w:val="22"/>
                <w:szCs w:val="22"/>
              </w:rPr>
              <w:t>10296</w:t>
            </w:r>
            <w:r>
              <w:rPr>
                <w:rFonts w:ascii="Times New Roman" w:hAnsi="Times New Roman" w:cs="Times New Roman" w:hint="eastAsia"/>
                <w:color w:val="000000"/>
                <w:sz w:val="22"/>
                <w:szCs w:val="22"/>
              </w:rPr>
              <w:t>号上公布。</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10</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10</w:t>
            </w:r>
            <w:r>
              <w:rPr>
                <w:rFonts w:ascii="Times New Roman" w:hAnsi="Times New Roman" w:cs="Times New Roman" w:hint="eastAsia"/>
                <w:color w:val="000000"/>
                <w:sz w:val="22"/>
                <w:szCs w:val="22"/>
              </w:rPr>
              <w:t>日；本修订版将于</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10</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10</w:t>
            </w:r>
            <w:r>
              <w:rPr>
                <w:rFonts w:ascii="Times New Roman" w:hAnsi="Times New Roman" w:cs="Times New Roman" w:hint="eastAsia"/>
                <w:color w:val="000000"/>
                <w:sz w:val="22"/>
                <w:szCs w:val="22"/>
              </w:rPr>
              <w:t>日生效。旧标准和新修订的标准都将自本次修订生效后到</w:t>
            </w:r>
            <w:r>
              <w:rPr>
                <w:rFonts w:ascii="Times New Roman" w:hAnsi="Times New Roman" w:cs="Times New Roman"/>
                <w:color w:val="000000"/>
                <w:sz w:val="22"/>
                <w:szCs w:val="22"/>
              </w:rPr>
              <w:t>2023</w:t>
            </w:r>
            <w:r>
              <w:rPr>
                <w:rFonts w:ascii="Times New Roman" w:hAnsi="Times New Roman" w:cs="Times New Roman" w:hint="eastAsia"/>
                <w:color w:val="000000"/>
                <w:sz w:val="22"/>
                <w:szCs w:val="22"/>
              </w:rPr>
              <w:t>年</w:t>
            </w:r>
            <w:r>
              <w:rPr>
                <w:rFonts w:ascii="Times New Roman" w:hAnsi="Times New Roman" w:cs="Times New Roman"/>
                <w:color w:val="000000"/>
                <w:sz w:val="22"/>
                <w:szCs w:val="22"/>
              </w:rPr>
              <w:t>8</w:t>
            </w:r>
            <w:r>
              <w:rPr>
                <w:rFonts w:ascii="Times New Roman" w:hAnsi="Times New Roman" w:cs="Times New Roman" w:hint="eastAsia"/>
                <w:color w:val="000000"/>
                <w:sz w:val="22"/>
                <w:szCs w:val="22"/>
              </w:rPr>
              <w:t>月</w:t>
            </w:r>
            <w:r>
              <w:rPr>
                <w:rFonts w:ascii="Times New Roman" w:hAnsi="Times New Roman" w:cs="Times New Roman"/>
                <w:color w:val="000000"/>
                <w:sz w:val="22"/>
                <w:szCs w:val="22"/>
              </w:rPr>
              <w:t>11</w:t>
            </w:r>
            <w:r>
              <w:rPr>
                <w:rFonts w:ascii="Times New Roman" w:hAnsi="Times New Roman" w:cs="Times New Roman" w:hint="eastAsia"/>
                <w:color w:val="000000"/>
                <w:sz w:val="22"/>
                <w:szCs w:val="22"/>
              </w:rPr>
              <w:t>日期间适用。在此期间，产品可以按照旧标准或新修订的标准进行测试。</w:t>
            </w:r>
          </w:p>
        </w:tc>
      </w:tr>
      <w:tr w:rsidR="00614FCB">
        <w:tc>
          <w:tcPr>
            <w:tcW w:w="1381" w:type="dxa"/>
            <w:vAlign w:val="center"/>
          </w:tcPr>
          <w:p w:rsidR="00614FCB" w:rsidRDefault="00614FCB">
            <w:pPr>
              <w:jc w:val="center"/>
              <w:rPr>
                <w:rFonts w:ascii="宋体" w:cs="宋体"/>
                <w:sz w:val="22"/>
                <w:szCs w:val="22"/>
              </w:rPr>
            </w:pPr>
            <w:r>
              <w:rPr>
                <w:rFonts w:hint="eastAsia"/>
                <w:color w:val="000000"/>
                <w:sz w:val="22"/>
                <w:szCs w:val="22"/>
              </w:rPr>
              <w:t>印度</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53</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G/TBT/N/IND/233</w:t>
            </w:r>
            <w:r>
              <w:rPr>
                <w:rFonts w:ascii="Times New Roman" w:hAnsi="Times New Roman" w:cs="Times New Roman" w:hint="eastAsia"/>
                <w:color w:val="000000"/>
                <w:sz w:val="22"/>
                <w:szCs w:val="22"/>
              </w:rPr>
              <w:t>：每批进口的乳和乳制品、猪肉和猪肉制品、鱼类及鱼制品等食品都应附有出口国主管部门按照上述命令附件一的格式出具的健康证书（根据</w:t>
            </w:r>
            <w:r>
              <w:rPr>
                <w:rFonts w:ascii="Times New Roman" w:hAnsi="Times New Roman" w:cs="Times New Roman"/>
                <w:color w:val="000000"/>
                <w:sz w:val="22"/>
                <w:szCs w:val="22"/>
              </w:rPr>
              <w:t>2017</w:t>
            </w:r>
            <w:r>
              <w:rPr>
                <w:rFonts w:ascii="Times New Roman" w:hAnsi="Times New Roman" w:cs="Times New Roman" w:hint="eastAsia"/>
                <w:color w:val="000000"/>
                <w:sz w:val="22"/>
                <w:szCs w:val="22"/>
              </w:rPr>
              <w:t>年《食品安全和标准（进口）条例》第</w:t>
            </w:r>
            <w:r>
              <w:rPr>
                <w:rFonts w:ascii="Times New Roman" w:hAnsi="Times New Roman" w:cs="Times New Roman"/>
                <w:color w:val="000000"/>
                <w:sz w:val="22"/>
                <w:szCs w:val="22"/>
              </w:rPr>
              <w:t xml:space="preserve">11.2 </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b</w:t>
            </w:r>
            <w:r>
              <w:rPr>
                <w:rFonts w:ascii="Times New Roman" w:hAnsi="Times New Roman" w:cs="Times New Roman" w:hint="eastAsia"/>
                <w:color w:val="000000"/>
                <w:sz w:val="22"/>
                <w:szCs w:val="22"/>
              </w:rPr>
              <w:t>）款的规定）。</w:t>
            </w:r>
          </w:p>
        </w:tc>
      </w:tr>
      <w:tr w:rsidR="00614FCB">
        <w:tc>
          <w:tcPr>
            <w:tcW w:w="1381" w:type="dxa"/>
            <w:vAlign w:val="center"/>
          </w:tcPr>
          <w:p w:rsidR="00614FCB" w:rsidRDefault="00614FCB">
            <w:pPr>
              <w:jc w:val="center"/>
              <w:rPr>
                <w:rFonts w:ascii="宋体" w:cs="宋体"/>
                <w:sz w:val="22"/>
                <w:szCs w:val="22"/>
              </w:rPr>
            </w:pPr>
            <w:r>
              <w:rPr>
                <w:rFonts w:hint="eastAsia"/>
                <w:color w:val="000000"/>
                <w:sz w:val="22"/>
                <w:szCs w:val="22"/>
              </w:rPr>
              <w:t>印度尼西亚</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54</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G/TBT/N/IND/103/Rev.1/Add.1</w:t>
            </w:r>
            <w:r>
              <w:rPr>
                <w:rFonts w:ascii="Times New Roman" w:hAnsi="Times New Roman" w:cs="Times New Roman" w:hint="eastAsia"/>
                <w:color w:val="000000"/>
                <w:sz w:val="22"/>
                <w:szCs w:val="22"/>
              </w:rPr>
              <w:t>：印度尼西亚共和国通信和信息技术部制定了《</w:t>
            </w:r>
            <w:r>
              <w:rPr>
                <w:rFonts w:ascii="Times New Roman" w:hAnsi="Times New Roman" w:cs="Times New Roman"/>
                <w:color w:val="000000"/>
                <w:sz w:val="22"/>
                <w:szCs w:val="22"/>
              </w:rPr>
              <w:t>2021</w:t>
            </w:r>
            <w:r>
              <w:rPr>
                <w:rFonts w:ascii="Times New Roman" w:hAnsi="Times New Roman" w:cs="Times New Roman" w:hint="eastAsia"/>
                <w:color w:val="000000"/>
                <w:sz w:val="22"/>
                <w:szCs w:val="22"/>
              </w:rPr>
              <w:t>年通信和信息技术部关于基于长期演进技术标准的电信设备和</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或蜂窝移动通信设备技术标准的第</w:t>
            </w:r>
            <w:r>
              <w:rPr>
                <w:rFonts w:ascii="Times New Roman" w:hAnsi="Times New Roman" w:cs="Times New Roman"/>
                <w:color w:val="000000"/>
                <w:sz w:val="22"/>
                <w:szCs w:val="22"/>
              </w:rPr>
              <w:t>13</w:t>
            </w:r>
            <w:r>
              <w:rPr>
                <w:rFonts w:ascii="Times New Roman" w:hAnsi="Times New Roman" w:cs="Times New Roman" w:hint="eastAsia"/>
                <w:color w:val="000000"/>
                <w:sz w:val="22"/>
                <w:szCs w:val="22"/>
              </w:rPr>
              <w:t>号条例》和《</w:t>
            </w:r>
            <w:r>
              <w:rPr>
                <w:rFonts w:ascii="Times New Roman" w:hAnsi="Times New Roman" w:cs="Times New Roman"/>
                <w:color w:val="000000"/>
                <w:sz w:val="22"/>
                <w:szCs w:val="22"/>
              </w:rPr>
              <w:t>2020</w:t>
            </w:r>
            <w:r>
              <w:rPr>
                <w:rFonts w:ascii="Times New Roman" w:hAnsi="Times New Roman" w:cs="Times New Roman" w:hint="eastAsia"/>
                <w:color w:val="000000"/>
                <w:sz w:val="22"/>
                <w:szCs w:val="22"/>
              </w:rPr>
              <w:t>年国际移动通信技术标准》，该条例废除了《</w:t>
            </w:r>
            <w:r>
              <w:rPr>
                <w:rFonts w:ascii="Times New Roman" w:hAnsi="Times New Roman" w:cs="Times New Roman"/>
                <w:color w:val="000000"/>
                <w:sz w:val="22"/>
                <w:szCs w:val="22"/>
              </w:rPr>
              <w:t>2015</w:t>
            </w:r>
            <w:r>
              <w:rPr>
                <w:rFonts w:ascii="Times New Roman" w:hAnsi="Times New Roman" w:cs="Times New Roman" w:hint="eastAsia"/>
                <w:color w:val="000000"/>
                <w:sz w:val="22"/>
                <w:szCs w:val="22"/>
              </w:rPr>
              <w:t>年通信和信息技术部关于基于长期演进技术的设备和</w:t>
            </w:r>
            <w:r>
              <w:rPr>
                <w:rFonts w:ascii="Times New Roman" w:hAnsi="Times New Roman" w:cs="Times New Roman"/>
                <w:color w:val="000000"/>
                <w:sz w:val="22"/>
                <w:szCs w:val="22"/>
              </w:rPr>
              <w:t>/</w:t>
            </w:r>
            <w:r>
              <w:rPr>
                <w:rFonts w:ascii="Times New Roman" w:hAnsi="Times New Roman" w:cs="Times New Roman" w:hint="eastAsia"/>
                <w:color w:val="000000"/>
                <w:sz w:val="22"/>
                <w:szCs w:val="22"/>
              </w:rPr>
              <w:t>或通信设备标准的技术要求的第</w:t>
            </w:r>
            <w:r>
              <w:rPr>
                <w:rFonts w:ascii="Times New Roman" w:hAnsi="Times New Roman" w:cs="Times New Roman"/>
                <w:color w:val="000000"/>
                <w:sz w:val="22"/>
                <w:szCs w:val="22"/>
              </w:rPr>
              <w:t>25</w:t>
            </w:r>
            <w:r>
              <w:rPr>
                <w:rFonts w:ascii="Times New Roman" w:hAnsi="Times New Roman" w:cs="Times New Roman" w:hint="eastAsia"/>
                <w:color w:val="000000"/>
                <w:sz w:val="22"/>
                <w:szCs w:val="22"/>
              </w:rPr>
              <w:t>号条例》。</w:t>
            </w:r>
          </w:p>
        </w:tc>
      </w:tr>
      <w:tr w:rsidR="00614FCB">
        <w:tc>
          <w:tcPr>
            <w:tcW w:w="1381" w:type="dxa"/>
            <w:vMerge w:val="restart"/>
            <w:vAlign w:val="center"/>
          </w:tcPr>
          <w:p w:rsidR="00614FCB" w:rsidRDefault="00614FCB" w:rsidP="00432174">
            <w:pPr>
              <w:jc w:val="center"/>
              <w:rPr>
                <w:rFonts w:ascii="宋体" w:cs="宋体"/>
                <w:sz w:val="22"/>
                <w:szCs w:val="22"/>
              </w:rPr>
            </w:pPr>
            <w:r>
              <w:rPr>
                <w:rFonts w:hint="eastAsia"/>
                <w:color w:val="000000"/>
                <w:sz w:val="22"/>
                <w:szCs w:val="22"/>
              </w:rPr>
              <w:t>英国</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55</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G/TBT/N/GBR/52</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2022</w:t>
            </w:r>
            <w:r>
              <w:rPr>
                <w:rFonts w:ascii="Times New Roman" w:hAnsi="Times New Roman" w:cs="Times New Roman" w:hint="eastAsia"/>
                <w:color w:val="000000"/>
                <w:sz w:val="22"/>
                <w:szCs w:val="22"/>
              </w:rPr>
              <w:t>年动物福利（电子项圈）（英格兰）法规。本法规将对防止在英格兰的狗和猫身上安装和使用电子项圈做出规定。一旦法规生效，任何人在对狗或猫负责的任何时候，（</w:t>
            </w:r>
            <w:r>
              <w:rPr>
                <w:rFonts w:ascii="Times New Roman" w:hAnsi="Times New Roman" w:cs="Times New Roman"/>
                <w:color w:val="000000"/>
                <w:sz w:val="22"/>
                <w:szCs w:val="22"/>
              </w:rPr>
              <w:t>a</w:t>
            </w:r>
            <w:r>
              <w:rPr>
                <w:rFonts w:ascii="Times New Roman" w:hAnsi="Times New Roman" w:cs="Times New Roman" w:hint="eastAsia"/>
                <w:color w:val="000000"/>
                <w:sz w:val="22"/>
                <w:szCs w:val="22"/>
              </w:rPr>
              <w:t>）狗或猫佩戴电子项圈；以及（</w:t>
            </w:r>
            <w:r>
              <w:rPr>
                <w:rFonts w:ascii="Times New Roman" w:hAnsi="Times New Roman" w:cs="Times New Roman"/>
                <w:color w:val="000000"/>
                <w:sz w:val="22"/>
                <w:szCs w:val="22"/>
              </w:rPr>
              <w:t>b</w:t>
            </w:r>
            <w:r>
              <w:rPr>
                <w:rFonts w:ascii="Times New Roman" w:hAnsi="Times New Roman" w:cs="Times New Roman" w:hint="eastAsia"/>
                <w:color w:val="000000"/>
                <w:sz w:val="22"/>
                <w:szCs w:val="22"/>
              </w:rPr>
              <w:t>）该人拥有一个遥控装置，该装置被设计或改装为远程启动电子项圈，则构成犯罪。</w:t>
            </w:r>
          </w:p>
        </w:tc>
      </w:tr>
      <w:tr w:rsidR="00614FCB">
        <w:tc>
          <w:tcPr>
            <w:tcW w:w="1381" w:type="dxa"/>
            <w:vMerge/>
            <w:vAlign w:val="center"/>
          </w:tcPr>
          <w:p w:rsidR="00614FCB" w:rsidRDefault="00614FCB">
            <w:pPr>
              <w:jc w:val="center"/>
              <w:rPr>
                <w:rFonts w:ascii="宋体" w:cs="宋体"/>
                <w:sz w:val="22"/>
                <w:szCs w:val="22"/>
              </w:rPr>
            </w:pP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56</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G/TBT/N/GBR/51</w:t>
            </w:r>
            <w:r>
              <w:rPr>
                <w:rFonts w:ascii="Times New Roman" w:hAnsi="Times New Roman" w:cs="Times New Roman" w:hint="eastAsia"/>
                <w:color w:val="000000"/>
                <w:sz w:val="22"/>
                <w:szCs w:val="22"/>
              </w:rPr>
              <w:t>：《环境保护（一次性塑料制品）（威尔士）法案》。该法案将规定任何人向威尔士的消费者供应或提供（包括免费提供）以下常见的垃圾和不必要的一次性塑料（</w:t>
            </w:r>
            <w:r>
              <w:rPr>
                <w:rFonts w:ascii="Times New Roman" w:hAnsi="Times New Roman" w:cs="Times New Roman"/>
                <w:color w:val="000000"/>
                <w:sz w:val="22"/>
                <w:szCs w:val="22"/>
              </w:rPr>
              <w:t>SUP</w:t>
            </w:r>
            <w:r>
              <w:rPr>
                <w:rFonts w:ascii="Times New Roman" w:hAnsi="Times New Roman" w:cs="Times New Roman" w:hint="eastAsia"/>
                <w:color w:val="000000"/>
                <w:sz w:val="22"/>
                <w:szCs w:val="22"/>
              </w:rPr>
              <w:t>）产品的行为属于违法行为：</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盘子</w:t>
            </w:r>
            <w:r>
              <w:rPr>
                <w:rFonts w:ascii="Times New Roman" w:hAnsi="Times New Roman" w:cs="Times New Roman"/>
                <w:color w:val="000000"/>
                <w:sz w:val="22"/>
                <w:szCs w:val="22"/>
              </w:rPr>
              <w:t xml:space="preserve"> · </w:t>
            </w:r>
            <w:r>
              <w:rPr>
                <w:rFonts w:ascii="Times New Roman" w:hAnsi="Times New Roman" w:cs="Times New Roman" w:hint="eastAsia"/>
                <w:color w:val="000000"/>
                <w:sz w:val="22"/>
                <w:szCs w:val="22"/>
              </w:rPr>
              <w:t>餐具</w:t>
            </w:r>
            <w:r>
              <w:rPr>
                <w:rFonts w:ascii="Times New Roman" w:hAnsi="Times New Roman" w:cs="Times New Roman"/>
                <w:color w:val="000000"/>
                <w:sz w:val="22"/>
                <w:szCs w:val="22"/>
              </w:rPr>
              <w:t xml:space="preserve"> · </w:t>
            </w:r>
            <w:r>
              <w:rPr>
                <w:rFonts w:ascii="Times New Roman" w:hAnsi="Times New Roman" w:cs="Times New Roman" w:hint="eastAsia"/>
                <w:color w:val="000000"/>
                <w:sz w:val="22"/>
                <w:szCs w:val="22"/>
              </w:rPr>
              <w:t>饮料搅拌器</w:t>
            </w:r>
            <w:r>
              <w:rPr>
                <w:rFonts w:ascii="Times New Roman" w:hAnsi="Times New Roman" w:cs="Times New Roman"/>
                <w:color w:val="000000"/>
                <w:sz w:val="22"/>
                <w:szCs w:val="22"/>
              </w:rPr>
              <w:t xml:space="preserve"> · </w:t>
            </w:r>
            <w:r>
              <w:rPr>
                <w:rFonts w:ascii="Times New Roman" w:hAnsi="Times New Roman" w:cs="Times New Roman" w:hint="eastAsia"/>
                <w:color w:val="000000"/>
                <w:sz w:val="22"/>
                <w:szCs w:val="22"/>
              </w:rPr>
              <w:t>饮料吸管（包括附带吸管）</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聚苯乙烯杯制成的杯子</w:t>
            </w:r>
            <w:r>
              <w:rPr>
                <w:rFonts w:ascii="Times New Roman" w:hAnsi="Times New Roman" w:cs="Times New Roman"/>
                <w:color w:val="000000"/>
                <w:sz w:val="22"/>
                <w:szCs w:val="22"/>
              </w:rPr>
              <w:t xml:space="preserve"> · </w:t>
            </w:r>
            <w:r>
              <w:rPr>
                <w:rFonts w:ascii="Times New Roman" w:hAnsi="Times New Roman" w:cs="Times New Roman" w:hint="eastAsia"/>
                <w:color w:val="000000"/>
                <w:sz w:val="22"/>
                <w:szCs w:val="22"/>
              </w:rPr>
              <w:t>聚苯乙烯外卖食品容器</w:t>
            </w:r>
            <w:r>
              <w:rPr>
                <w:rFonts w:ascii="Times New Roman" w:hAnsi="Times New Roman" w:cs="Times New Roman"/>
                <w:color w:val="000000"/>
                <w:sz w:val="22"/>
                <w:szCs w:val="22"/>
              </w:rPr>
              <w:t xml:space="preserve"> · </w:t>
            </w:r>
            <w:r>
              <w:rPr>
                <w:rFonts w:ascii="Times New Roman" w:hAnsi="Times New Roman" w:cs="Times New Roman" w:hint="eastAsia"/>
                <w:color w:val="000000"/>
                <w:sz w:val="22"/>
                <w:szCs w:val="22"/>
              </w:rPr>
              <w:t>聚苯乙烯杯和外卖食品容器盖</w:t>
            </w:r>
            <w:r>
              <w:rPr>
                <w:rFonts w:ascii="Times New Roman" w:hAnsi="Times New Roman" w:cs="Times New Roman"/>
                <w:color w:val="000000"/>
                <w:sz w:val="22"/>
                <w:szCs w:val="22"/>
              </w:rPr>
              <w:t xml:space="preserve"> · </w:t>
            </w:r>
            <w:r>
              <w:rPr>
                <w:rFonts w:ascii="Times New Roman" w:hAnsi="Times New Roman" w:cs="Times New Roman" w:hint="eastAsia"/>
                <w:color w:val="000000"/>
                <w:sz w:val="22"/>
                <w:szCs w:val="22"/>
              </w:rPr>
              <w:t>塑料柄棉签</w:t>
            </w:r>
            <w:r>
              <w:rPr>
                <w:rFonts w:ascii="Times New Roman" w:hAnsi="Times New Roman" w:cs="Times New Roman"/>
                <w:color w:val="000000"/>
                <w:sz w:val="22"/>
                <w:szCs w:val="22"/>
              </w:rPr>
              <w:t xml:space="preserve"> · </w:t>
            </w:r>
            <w:r>
              <w:rPr>
                <w:rFonts w:ascii="Times New Roman" w:hAnsi="Times New Roman" w:cs="Times New Roman" w:hint="eastAsia"/>
                <w:color w:val="000000"/>
                <w:sz w:val="22"/>
                <w:szCs w:val="22"/>
              </w:rPr>
              <w:t>气球棒</w:t>
            </w:r>
            <w:r>
              <w:rPr>
                <w:rFonts w:ascii="Times New Roman" w:hAnsi="Times New Roman" w:cs="Times New Roman"/>
                <w:color w:val="000000"/>
                <w:sz w:val="22"/>
                <w:szCs w:val="22"/>
              </w:rPr>
              <w:t xml:space="preserve"> · </w:t>
            </w:r>
            <w:r>
              <w:rPr>
                <w:rFonts w:ascii="Times New Roman" w:hAnsi="Times New Roman" w:cs="Times New Roman" w:hint="eastAsia"/>
                <w:color w:val="000000"/>
                <w:sz w:val="22"/>
                <w:szCs w:val="22"/>
              </w:rPr>
              <w:t>氧化可降解产品</w:t>
            </w:r>
            <w:r>
              <w:rPr>
                <w:rFonts w:ascii="Times New Roman" w:hAnsi="Times New Roman" w:cs="Times New Roman"/>
                <w:color w:val="000000"/>
                <w:sz w:val="22"/>
                <w:szCs w:val="22"/>
              </w:rPr>
              <w:t xml:space="preserve"> · </w:t>
            </w:r>
            <w:r>
              <w:rPr>
                <w:rFonts w:ascii="Times New Roman" w:hAnsi="Times New Roman" w:cs="Times New Roman" w:hint="eastAsia"/>
                <w:color w:val="000000"/>
                <w:sz w:val="22"/>
                <w:szCs w:val="22"/>
              </w:rPr>
              <w:t>塑料一次性手提袋（</w:t>
            </w:r>
            <w:r>
              <w:rPr>
                <w:rFonts w:ascii="Times New Roman" w:hAnsi="Times New Roman" w:cs="Times New Roman"/>
                <w:color w:val="000000"/>
                <w:sz w:val="22"/>
                <w:szCs w:val="22"/>
              </w:rPr>
              <w:t>SUCB</w:t>
            </w:r>
            <w:r>
              <w:rPr>
                <w:rFonts w:ascii="Times New Roman" w:hAnsi="Times New Roman" w:cs="Times New Roman" w:hint="eastAsia"/>
                <w:color w:val="000000"/>
                <w:sz w:val="22"/>
                <w:szCs w:val="22"/>
              </w:rPr>
              <w:t>）；这些提案最初于</w:t>
            </w:r>
            <w:r>
              <w:rPr>
                <w:rFonts w:ascii="Times New Roman" w:hAnsi="Times New Roman" w:cs="Times New Roman"/>
                <w:color w:val="000000"/>
                <w:sz w:val="22"/>
                <w:szCs w:val="22"/>
              </w:rPr>
              <w:t>2020</w:t>
            </w:r>
            <w:r>
              <w:rPr>
                <w:rFonts w:ascii="Times New Roman" w:hAnsi="Times New Roman" w:cs="Times New Roman" w:hint="eastAsia"/>
                <w:color w:val="000000"/>
                <w:sz w:val="22"/>
                <w:szCs w:val="22"/>
              </w:rPr>
              <w:t>年提出，其范围已扩大至解决塑料污染对环境的负面影响，并且各方正在积极参与制定该立法。</w:t>
            </w:r>
          </w:p>
        </w:tc>
      </w:tr>
      <w:tr w:rsidR="00614FCB">
        <w:tc>
          <w:tcPr>
            <w:tcW w:w="1381" w:type="dxa"/>
            <w:vAlign w:val="center"/>
          </w:tcPr>
          <w:p w:rsidR="00614FCB" w:rsidRDefault="00614FCB">
            <w:pPr>
              <w:jc w:val="center"/>
              <w:rPr>
                <w:rFonts w:ascii="宋体" w:cs="宋体"/>
                <w:sz w:val="22"/>
                <w:szCs w:val="22"/>
              </w:rPr>
            </w:pPr>
            <w:r>
              <w:rPr>
                <w:rFonts w:hint="eastAsia"/>
                <w:color w:val="000000"/>
                <w:sz w:val="22"/>
                <w:szCs w:val="22"/>
              </w:rPr>
              <w:t>智利</w:t>
            </w:r>
            <w:r>
              <w:rPr>
                <w:rFonts w:ascii="Times New Roman" w:hAnsi="Times New Roman" w:cs="Times New Roman"/>
                <w:sz w:val="22"/>
                <w:szCs w:val="22"/>
              </w:rPr>
              <w:t> </w:t>
            </w:r>
          </w:p>
        </w:tc>
        <w:tc>
          <w:tcPr>
            <w:tcW w:w="440" w:type="dxa"/>
            <w:vAlign w:val="center"/>
          </w:tcPr>
          <w:p w:rsidR="00614FCB" w:rsidRDefault="00614FCB">
            <w:pPr>
              <w:jc w:val="center"/>
              <w:rPr>
                <w:rFonts w:ascii="Times New Roman" w:hAnsi="Times New Roman" w:cs="Times New Roman"/>
                <w:sz w:val="22"/>
                <w:szCs w:val="22"/>
              </w:rPr>
            </w:pPr>
            <w:r>
              <w:rPr>
                <w:rFonts w:ascii="Times New Roman" w:hAnsi="Times New Roman" w:cs="Times New Roman"/>
                <w:color w:val="000000"/>
                <w:sz w:val="22"/>
                <w:szCs w:val="22"/>
              </w:rPr>
              <w:t>57</w:t>
            </w:r>
          </w:p>
        </w:tc>
        <w:tc>
          <w:tcPr>
            <w:tcW w:w="12353" w:type="dxa"/>
            <w:vAlign w:val="center"/>
          </w:tcPr>
          <w:p w:rsidR="00614FCB" w:rsidRDefault="00614FCB">
            <w:pPr>
              <w:rPr>
                <w:rFonts w:ascii="Times New Roman" w:hAnsi="Times New Roman" w:cs="Times New Roman"/>
                <w:sz w:val="22"/>
                <w:szCs w:val="22"/>
              </w:rPr>
            </w:pPr>
            <w:r>
              <w:rPr>
                <w:rFonts w:ascii="Times New Roman" w:hAnsi="Times New Roman" w:cs="Times New Roman"/>
                <w:color w:val="000000"/>
                <w:sz w:val="22"/>
                <w:szCs w:val="22"/>
              </w:rPr>
              <w:t>G/TBT/N/CHL/455/Add.1</w:t>
            </w:r>
            <w:r>
              <w:rPr>
                <w:rFonts w:ascii="Times New Roman" w:hAnsi="Times New Roman" w:cs="Times New Roman" w:hint="eastAsia"/>
                <w:color w:val="000000"/>
                <w:sz w:val="22"/>
                <w:szCs w:val="22"/>
              </w:rPr>
              <w:t>：将避孕套（包括合成和天然橡胶乳胶男用避孕套和女用避孕套）纳入《卫生法》第</w:t>
            </w:r>
            <w:r>
              <w:rPr>
                <w:rFonts w:ascii="Times New Roman" w:hAnsi="Times New Roman" w:cs="Times New Roman"/>
                <w:color w:val="000000"/>
                <w:sz w:val="22"/>
                <w:szCs w:val="22"/>
              </w:rPr>
              <w:t>111</w:t>
            </w:r>
            <w:r>
              <w:rPr>
                <w:rFonts w:ascii="Times New Roman" w:hAnsi="Times New Roman" w:cs="Times New Roman" w:hint="eastAsia"/>
                <w:color w:val="000000"/>
                <w:sz w:val="22"/>
                <w:szCs w:val="22"/>
              </w:rPr>
              <w:t>条和卫生部</w:t>
            </w:r>
            <w:r>
              <w:rPr>
                <w:rFonts w:ascii="Times New Roman" w:hAnsi="Times New Roman" w:cs="Times New Roman"/>
                <w:color w:val="000000"/>
                <w:sz w:val="22"/>
                <w:szCs w:val="22"/>
              </w:rPr>
              <w:t>1998</w:t>
            </w:r>
            <w:r>
              <w:rPr>
                <w:rFonts w:ascii="Times New Roman" w:hAnsi="Times New Roman" w:cs="Times New Roman" w:hint="eastAsia"/>
                <w:color w:val="000000"/>
                <w:sz w:val="22"/>
                <w:szCs w:val="22"/>
              </w:rPr>
              <w:t>年第</w:t>
            </w:r>
            <w:r>
              <w:rPr>
                <w:rFonts w:ascii="Times New Roman" w:hAnsi="Times New Roman" w:cs="Times New Roman"/>
                <w:color w:val="000000"/>
                <w:sz w:val="22"/>
                <w:szCs w:val="22"/>
              </w:rPr>
              <w:t>825</w:t>
            </w:r>
            <w:r>
              <w:rPr>
                <w:rFonts w:ascii="Times New Roman" w:hAnsi="Times New Roman" w:cs="Times New Roman" w:hint="eastAsia"/>
                <w:color w:val="000000"/>
                <w:sz w:val="22"/>
                <w:szCs w:val="22"/>
              </w:rPr>
              <w:t>号最高法令规定的卫生控制体系。</w:t>
            </w:r>
          </w:p>
        </w:tc>
      </w:tr>
    </w:tbl>
    <w:p w:rsidR="00614FCB" w:rsidRDefault="00614FCB">
      <w:pPr>
        <w:autoSpaceDN w:val="0"/>
        <w:adjustRightInd w:val="0"/>
        <w:snapToGrid w:val="0"/>
        <w:spacing w:line="560" w:lineRule="exact"/>
        <w:ind w:firstLineChars="265" w:firstLine="848"/>
        <w:rPr>
          <w:rFonts w:ascii="方正仿宋_GBK" w:eastAsia="方正仿宋_GBK"/>
          <w:sz w:val="32"/>
          <w:szCs w:val="32"/>
        </w:rPr>
      </w:pPr>
      <w:r>
        <w:rPr>
          <w:rStyle w:val="Char"/>
          <w:rFonts w:ascii="方正仿宋_GBK" w:eastAsia="方正仿宋_GBK" w:cs="方正仿宋_GBK" w:hint="eastAsia"/>
          <w:kern w:val="0"/>
          <w:sz w:val="32"/>
          <w:szCs w:val="32"/>
        </w:rPr>
        <w:t>感谢关注武汉海关的技术性贸易措施工作！后期，我们将持续收集和更新</w:t>
      </w:r>
      <w:r>
        <w:rPr>
          <w:rFonts w:ascii="方正仿宋_GBK" w:eastAsia="方正仿宋_GBK" w:hint="eastAsia"/>
          <w:sz w:val="32"/>
          <w:szCs w:val="32"/>
        </w:rPr>
        <w:t>各国（地区）技术性贸易措施</w:t>
      </w:r>
      <w:r>
        <w:rPr>
          <w:rStyle w:val="Char"/>
          <w:rFonts w:ascii="方正仿宋_GBK" w:eastAsia="方正仿宋_GBK" w:cs="方正仿宋_GBK" w:hint="eastAsia"/>
          <w:kern w:val="0"/>
          <w:sz w:val="32"/>
          <w:szCs w:val="32"/>
        </w:rPr>
        <w:t>，</w:t>
      </w:r>
      <w:r>
        <w:rPr>
          <w:rFonts w:ascii="方正仿宋_GBK" w:eastAsia="方正仿宋_GBK" w:hint="eastAsia"/>
          <w:sz w:val="32"/>
          <w:szCs w:val="32"/>
        </w:rPr>
        <w:t>根据需要及时向社会公布</w:t>
      </w:r>
      <w:r>
        <w:rPr>
          <w:rStyle w:val="Char"/>
          <w:rFonts w:ascii="方正仿宋_GBK" w:eastAsia="方正仿宋_GBK" w:cs="方正仿宋_GBK" w:hint="eastAsia"/>
          <w:kern w:val="0"/>
          <w:sz w:val="32"/>
          <w:szCs w:val="32"/>
        </w:rPr>
        <w:t>，优化营商环境，</w:t>
      </w:r>
      <w:r>
        <w:rPr>
          <w:rFonts w:ascii="方正仿宋_GBK" w:eastAsia="方正仿宋_GBK" w:hint="eastAsia"/>
          <w:sz w:val="32"/>
          <w:szCs w:val="32"/>
        </w:rPr>
        <w:t>做好稳外贸稳外资工作，服务外贸企业，帮助企业有效应对，降低技术性贸易措施带来的影响和损失。</w:t>
      </w:r>
    </w:p>
    <w:p w:rsidR="00614FCB" w:rsidRDefault="00614FCB">
      <w:pPr>
        <w:pStyle w:val="110"/>
        <w:ind w:firstLineChars="200" w:firstLine="640"/>
        <w:jc w:val="center"/>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武汉海关</w:t>
      </w:r>
    </w:p>
    <w:p w:rsidR="00614FCB" w:rsidRDefault="00614FCB">
      <w:pPr>
        <w:autoSpaceDN w:val="0"/>
        <w:ind w:firstLineChars="200" w:firstLine="640"/>
        <w:jc w:val="right"/>
        <w:rPr>
          <w:szCs w:val="21"/>
        </w:rPr>
      </w:pPr>
      <w:r>
        <w:rPr>
          <w:rFonts w:ascii="Times New Roman" w:eastAsia="方正仿宋_GBK" w:hAnsi="Times New Roman"/>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sz w:val="32"/>
          <w:szCs w:val="32"/>
        </w:rPr>
        <w:t>7</w:t>
      </w:r>
      <w:r>
        <w:rPr>
          <w:rFonts w:ascii="Times New Roman" w:eastAsia="方正仿宋_GBK" w:hAnsi="Times New Roman" w:cs="Times New Roman" w:hint="eastAsia"/>
          <w:sz w:val="32"/>
          <w:szCs w:val="32"/>
        </w:rPr>
        <w:t>日</w:t>
      </w:r>
    </w:p>
    <w:p w:rsidR="00614FCB" w:rsidRDefault="00614FCB"/>
    <w:sectPr w:rsidR="00614FCB" w:rsidSect="007A2647">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FCB" w:rsidRDefault="00614FCB" w:rsidP="002D6AC7">
      <w:r>
        <w:separator/>
      </w:r>
    </w:p>
  </w:endnote>
  <w:endnote w:type="continuationSeparator" w:id="0">
    <w:p w:rsidR="00614FCB" w:rsidRDefault="00614FCB" w:rsidP="002D6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FCB" w:rsidRDefault="00614FCB" w:rsidP="002D6AC7">
      <w:r>
        <w:separator/>
      </w:r>
    </w:p>
  </w:footnote>
  <w:footnote w:type="continuationSeparator" w:id="0">
    <w:p w:rsidR="00614FCB" w:rsidRDefault="00614FCB" w:rsidP="002D6A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YxZWNlODk3YWJlNDc3ZmI5ZTA5ZjNhNjE2ODI1ZjgifQ=="/>
  </w:docVars>
  <w:rsids>
    <w:rsidRoot w:val="009610AA"/>
    <w:rsid w:val="00003A3D"/>
    <w:rsid w:val="000349CF"/>
    <w:rsid w:val="000509CF"/>
    <w:rsid w:val="000B3E99"/>
    <w:rsid w:val="000C079F"/>
    <w:rsid w:val="000E4125"/>
    <w:rsid w:val="000F6E72"/>
    <w:rsid w:val="0012412D"/>
    <w:rsid w:val="00152532"/>
    <w:rsid w:val="0019030A"/>
    <w:rsid w:val="00197F4A"/>
    <w:rsid w:val="001B6B36"/>
    <w:rsid w:val="001E0B13"/>
    <w:rsid w:val="001E3EE0"/>
    <w:rsid w:val="001F6E11"/>
    <w:rsid w:val="002371D1"/>
    <w:rsid w:val="0024008B"/>
    <w:rsid w:val="00291E82"/>
    <w:rsid w:val="002B1E1A"/>
    <w:rsid w:val="002D6AC7"/>
    <w:rsid w:val="002E72B6"/>
    <w:rsid w:val="003632A4"/>
    <w:rsid w:val="0036737B"/>
    <w:rsid w:val="00390C5B"/>
    <w:rsid w:val="003E140A"/>
    <w:rsid w:val="003E307C"/>
    <w:rsid w:val="003E3592"/>
    <w:rsid w:val="00426586"/>
    <w:rsid w:val="00432174"/>
    <w:rsid w:val="00483E7D"/>
    <w:rsid w:val="004A5A73"/>
    <w:rsid w:val="004C4226"/>
    <w:rsid w:val="004F10DB"/>
    <w:rsid w:val="00514851"/>
    <w:rsid w:val="005612CF"/>
    <w:rsid w:val="00574AC5"/>
    <w:rsid w:val="00587076"/>
    <w:rsid w:val="005A04F2"/>
    <w:rsid w:val="005C277B"/>
    <w:rsid w:val="005E6A9E"/>
    <w:rsid w:val="00614FCB"/>
    <w:rsid w:val="0063497B"/>
    <w:rsid w:val="00687B48"/>
    <w:rsid w:val="00723FAE"/>
    <w:rsid w:val="00735AC7"/>
    <w:rsid w:val="00745F3A"/>
    <w:rsid w:val="00766C35"/>
    <w:rsid w:val="00767C72"/>
    <w:rsid w:val="007A2647"/>
    <w:rsid w:val="007B2E87"/>
    <w:rsid w:val="007B3AA7"/>
    <w:rsid w:val="007D1423"/>
    <w:rsid w:val="007F57FA"/>
    <w:rsid w:val="00822AE6"/>
    <w:rsid w:val="0083256B"/>
    <w:rsid w:val="00832823"/>
    <w:rsid w:val="00833824"/>
    <w:rsid w:val="0084405A"/>
    <w:rsid w:val="00865C3A"/>
    <w:rsid w:val="00887BBF"/>
    <w:rsid w:val="008B32CB"/>
    <w:rsid w:val="008B52B4"/>
    <w:rsid w:val="009131B4"/>
    <w:rsid w:val="00924092"/>
    <w:rsid w:val="009610AA"/>
    <w:rsid w:val="00983A23"/>
    <w:rsid w:val="009E030A"/>
    <w:rsid w:val="00A07FBF"/>
    <w:rsid w:val="00A4588A"/>
    <w:rsid w:val="00AB2EF8"/>
    <w:rsid w:val="00AB43B4"/>
    <w:rsid w:val="00AC3B36"/>
    <w:rsid w:val="00AC7DC7"/>
    <w:rsid w:val="00B112FF"/>
    <w:rsid w:val="00B44F43"/>
    <w:rsid w:val="00B62C1C"/>
    <w:rsid w:val="00B717ED"/>
    <w:rsid w:val="00B77A13"/>
    <w:rsid w:val="00B77C14"/>
    <w:rsid w:val="00B87F99"/>
    <w:rsid w:val="00BE3989"/>
    <w:rsid w:val="00BF6B4E"/>
    <w:rsid w:val="00C30A39"/>
    <w:rsid w:val="00C36A0D"/>
    <w:rsid w:val="00C7000D"/>
    <w:rsid w:val="00C77895"/>
    <w:rsid w:val="00C8477A"/>
    <w:rsid w:val="00C95E7E"/>
    <w:rsid w:val="00CF2C64"/>
    <w:rsid w:val="00D13FD2"/>
    <w:rsid w:val="00D41CBC"/>
    <w:rsid w:val="00D606E9"/>
    <w:rsid w:val="00D72C2D"/>
    <w:rsid w:val="00D801D8"/>
    <w:rsid w:val="00DF33B5"/>
    <w:rsid w:val="00E07E3B"/>
    <w:rsid w:val="00E23E56"/>
    <w:rsid w:val="00E429E9"/>
    <w:rsid w:val="00E524CF"/>
    <w:rsid w:val="00E61BE9"/>
    <w:rsid w:val="00E767F8"/>
    <w:rsid w:val="00EA73DF"/>
    <w:rsid w:val="00EB2F8B"/>
    <w:rsid w:val="00F07E90"/>
    <w:rsid w:val="00F31EF1"/>
    <w:rsid w:val="00F320AB"/>
    <w:rsid w:val="00F3656F"/>
    <w:rsid w:val="00F50208"/>
    <w:rsid w:val="00F73C64"/>
    <w:rsid w:val="00F7558C"/>
    <w:rsid w:val="00F837FA"/>
    <w:rsid w:val="00FA4208"/>
    <w:rsid w:val="00FF32C0"/>
    <w:rsid w:val="2B126A11"/>
    <w:rsid w:val="2BDD3260"/>
    <w:rsid w:val="3DA83D6B"/>
    <w:rsid w:val="5AF279C9"/>
    <w:rsid w:val="5F0909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47"/>
    <w:pPr>
      <w:widowControl w:val="0"/>
      <w:jc w:val="both"/>
    </w:pPr>
    <w:rPr>
      <w:rFonts w:ascii="Calibri" w:hAnsi="Calibri" w:cs="Arial"/>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7A26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A2647"/>
    <w:rPr>
      <w:rFonts w:ascii="Calibri" w:hAnsi="Calibri" w:cs="Arial"/>
      <w:sz w:val="18"/>
      <w:szCs w:val="18"/>
    </w:rPr>
  </w:style>
  <w:style w:type="paragraph" w:styleId="Header">
    <w:name w:val="header"/>
    <w:basedOn w:val="Normal"/>
    <w:link w:val="HeaderChar"/>
    <w:uiPriority w:val="99"/>
    <w:semiHidden/>
    <w:rsid w:val="007A26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A2647"/>
    <w:rPr>
      <w:rFonts w:ascii="Calibri" w:hAnsi="Calibri" w:cs="Arial"/>
      <w:sz w:val="18"/>
      <w:szCs w:val="18"/>
    </w:rPr>
  </w:style>
  <w:style w:type="character" w:customStyle="1" w:styleId="NormalCharacter">
    <w:name w:val="NormalCharacter"/>
    <w:uiPriority w:val="99"/>
    <w:rsid w:val="007A2647"/>
  </w:style>
  <w:style w:type="character" w:customStyle="1" w:styleId="im-content1">
    <w:name w:val="im-content1"/>
    <w:basedOn w:val="DefaultParagraphFont"/>
    <w:uiPriority w:val="99"/>
    <w:rsid w:val="007A2647"/>
    <w:rPr>
      <w:rFonts w:cs="Times New Roman"/>
      <w:color w:val="000000"/>
    </w:rPr>
  </w:style>
  <w:style w:type="paragraph" w:customStyle="1" w:styleId="a">
    <w:name w:val="样式"/>
    <w:link w:val="Char"/>
    <w:uiPriority w:val="99"/>
    <w:rsid w:val="007A2647"/>
    <w:rPr>
      <w:kern w:val="0"/>
      <w:sz w:val="20"/>
      <w:szCs w:val="20"/>
    </w:rPr>
  </w:style>
  <w:style w:type="character" w:customStyle="1" w:styleId="Char">
    <w:name w:val="样式  Char"/>
    <w:basedOn w:val="DefaultParagraphFont"/>
    <w:link w:val="a"/>
    <w:uiPriority w:val="99"/>
    <w:locked/>
    <w:rsid w:val="007A2647"/>
    <w:rPr>
      <w:rFonts w:cs="Times New Roman"/>
      <w:lang w:val="en-US" w:eastAsia="zh-CN" w:bidi="ar-SA"/>
    </w:rPr>
  </w:style>
  <w:style w:type="paragraph" w:customStyle="1" w:styleId="110">
    <w:name w:val="样式 1 10 磅"/>
    <w:uiPriority w:val="99"/>
    <w:rsid w:val="007A2647"/>
    <w:pPr>
      <w:widowControl w:val="0"/>
      <w:jc w:val="both"/>
    </w:pPr>
    <w:rPr>
      <w:rFonts w:ascii="Calibri" w:hAnsi="Calibri" w:cs="Arial"/>
      <w:szCs w:val="24"/>
    </w:rPr>
  </w:style>
  <w:style w:type="character" w:customStyle="1" w:styleId="font21">
    <w:name w:val="font21"/>
    <w:basedOn w:val="DefaultParagraphFont"/>
    <w:uiPriority w:val="99"/>
    <w:rsid w:val="007A2647"/>
    <w:rPr>
      <w:rFonts w:ascii="宋体" w:eastAsia="宋体" w:hAnsi="宋体" w:cs="宋体"/>
      <w:color w:val="000000"/>
      <w:sz w:val="18"/>
      <w:szCs w:val="18"/>
      <w:u w:val="none"/>
    </w:rPr>
  </w:style>
  <w:style w:type="character" w:customStyle="1" w:styleId="font31">
    <w:name w:val="font31"/>
    <w:basedOn w:val="DefaultParagraphFont"/>
    <w:uiPriority w:val="99"/>
    <w:rsid w:val="007A2647"/>
    <w:rPr>
      <w:rFonts w:ascii="Calibri" w:hAnsi="Calibri" w:cs="Calibri"/>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1735</Words>
  <Characters>9895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武汉海关关于发布境外技术性贸易措施风险信息的提示</dc:title>
  <dc:subject/>
  <dc:creator>曾繁</dc:creator>
  <cp:keywords/>
  <dc:description/>
  <cp:lastModifiedBy>范思齐</cp:lastModifiedBy>
  <cp:revision>2</cp:revision>
  <dcterms:created xsi:type="dcterms:W3CDTF">2022-09-09T06:28:00Z</dcterms:created>
  <dcterms:modified xsi:type="dcterms:W3CDTF">2022-09-09T06:28:00Z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CF9849E3307943108F88771BECF146AD</vt:lpwstr>
  </property>
</Properties>
</file>